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附件1：</w:t>
      </w:r>
    </w:p>
    <w:tbl>
      <w:tblPr>
        <w:tblStyle w:val="2"/>
        <w:tblW w:w="9183" w:type="dxa"/>
        <w:tblInd w:w="-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139"/>
        <w:gridCol w:w="709"/>
        <w:gridCol w:w="1281"/>
        <w:gridCol w:w="1137"/>
        <w:gridCol w:w="1023"/>
        <w:gridCol w:w="111"/>
        <w:gridCol w:w="2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18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广东省人民医院餐厅改造加建项目第三方检测工程量清单与计价表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183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根据本项目概况、工作量及工作难度等情况，结合《广东省房屋建筑和市政工程质量安全检测收费指导价（第一批）》、《广东省既有房屋建筑安全性鉴定收费指导价》（粤建检协【2015】8号）及国家相关规范，自行考虑填报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检测项目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检测数量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综合单价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合价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(元）</w:t>
            </w:r>
          </w:p>
        </w:tc>
        <w:tc>
          <w:tcPr>
            <w:tcW w:w="2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一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混凝土结构子分部工程现场检测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1.1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回弹法检测混凝土抗压强度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构件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12000.00 </w:t>
            </w:r>
          </w:p>
        </w:tc>
        <w:tc>
          <w:tcPr>
            <w:tcW w:w="2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粤建检协【2015】8号2.4.1，每构件10个测区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1.2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结构实体钢筋保护层厚度检验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构件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5000.00 </w:t>
            </w:r>
          </w:p>
        </w:tc>
        <w:tc>
          <w:tcPr>
            <w:tcW w:w="2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粤建检协【2015】8号2.2.1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1.3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混凝土结构板（墙）厚度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构件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450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1350.00 </w:t>
            </w:r>
          </w:p>
        </w:tc>
        <w:tc>
          <w:tcPr>
            <w:tcW w:w="2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粤建检协【2015】8号2.2.3，每构件3个测点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小计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18350.00 </w:t>
            </w:r>
          </w:p>
        </w:tc>
        <w:tc>
          <w:tcPr>
            <w:tcW w:w="2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二</w:t>
            </w:r>
          </w:p>
        </w:tc>
        <w:tc>
          <w:tcPr>
            <w:tcW w:w="84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建筑结构加固工程现场检测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2.1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粘合钢板正拉粘结强度检测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组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3000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18000.00 </w:t>
            </w:r>
          </w:p>
        </w:tc>
        <w:tc>
          <w:tcPr>
            <w:tcW w:w="2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粤建检协【2015】8号2.8.1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2.2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植筋拉拔试验检测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个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36000.00 </w:t>
            </w:r>
          </w:p>
        </w:tc>
        <w:tc>
          <w:tcPr>
            <w:tcW w:w="2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（植筋/化学螺栓），粤建检协【2015】8号2.9.1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小计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54000.00 </w:t>
            </w:r>
          </w:p>
        </w:tc>
        <w:tc>
          <w:tcPr>
            <w:tcW w:w="2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三</w:t>
            </w:r>
          </w:p>
        </w:tc>
        <w:tc>
          <w:tcPr>
            <w:tcW w:w="84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幕墙工程检测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3.1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玻璃幕墙四性检测（12+12A+12）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组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36200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36200.00 </w:t>
            </w:r>
          </w:p>
        </w:tc>
        <w:tc>
          <w:tcPr>
            <w:tcW w:w="2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宽6000*高4000，粤建检协【2015】8号5.1.1~5.1.4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3.2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玻璃幕墙四性检测（钢化中空玻璃）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组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36200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36200.00 </w:t>
            </w:r>
          </w:p>
        </w:tc>
        <w:tc>
          <w:tcPr>
            <w:tcW w:w="2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宽5991*高4000，粤建检协【2015】8号5.1.1~5.1.4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3.3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化学螺栓（现场拉拔试验）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根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1200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12000.00 </w:t>
            </w:r>
          </w:p>
        </w:tc>
        <w:tc>
          <w:tcPr>
            <w:tcW w:w="2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粤建检协【2015】8号2.9.1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小计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84400.00 </w:t>
            </w:r>
          </w:p>
        </w:tc>
        <w:tc>
          <w:tcPr>
            <w:tcW w:w="2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四</w:t>
            </w:r>
          </w:p>
        </w:tc>
        <w:tc>
          <w:tcPr>
            <w:tcW w:w="84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原材料检测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4.1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门窗三性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组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7500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7500.00 </w:t>
            </w:r>
          </w:p>
        </w:tc>
        <w:tc>
          <w:tcPr>
            <w:tcW w:w="2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规格2.0*2.0m以内，每组3件；粤建检协【2015】8号5.2.1~5.2.3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小计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7500.00 </w:t>
            </w:r>
          </w:p>
        </w:tc>
        <w:tc>
          <w:tcPr>
            <w:tcW w:w="2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五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其他现场检测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5.1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照明平均功率密度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处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1000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10000.00 </w:t>
            </w:r>
          </w:p>
        </w:tc>
        <w:tc>
          <w:tcPr>
            <w:tcW w:w="2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粤建检协【2015】8号6.11.6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小计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10000.00 </w:t>
            </w:r>
          </w:p>
        </w:tc>
        <w:tc>
          <w:tcPr>
            <w:tcW w:w="2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六</w:t>
            </w:r>
          </w:p>
        </w:tc>
        <w:tc>
          <w:tcPr>
            <w:tcW w:w="84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室内环境质量检测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6.1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室内环境质量检测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点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3200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22400.00 </w:t>
            </w:r>
          </w:p>
        </w:tc>
        <w:tc>
          <w:tcPr>
            <w:tcW w:w="2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氡、苯、甲苯、二甲苯、TVOC、甲醛、氨,粤建检协【2015】8号11.1.1~11.1.7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小计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22400.00 </w:t>
            </w:r>
          </w:p>
        </w:tc>
        <w:tc>
          <w:tcPr>
            <w:tcW w:w="2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七</w:t>
            </w:r>
          </w:p>
        </w:tc>
        <w:tc>
          <w:tcPr>
            <w:tcW w:w="84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室内环境质量检测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7.1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平板载荷试验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点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10000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30000.00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1点/500㎡，且不少于3点，施工前应先进压板试验，以确定地基土承载力，根加载最大值500KN＜Q≤1000KN；粤建检协【2015】8号1.3.1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7.2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轻型触探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42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8400.00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1孔/200㎡，且不少于10孔，每个独立柱基不得少于1孔，地基土承载力特征值fa≥200kPa。触探深度以3米计。粤建检协【2015】8号1.18.3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7.3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设备进退场费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项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30000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30000.00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设备、试块进出场、吊装等人工及机械费用综合考虑，按项包干。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小计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68400.00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合计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元</w:t>
            </w:r>
          </w:p>
        </w:tc>
        <w:tc>
          <w:tcPr>
            <w:tcW w:w="2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265050.00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八</w:t>
            </w:r>
          </w:p>
        </w:tc>
        <w:tc>
          <w:tcPr>
            <w:tcW w:w="84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投标报价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8.1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投标下浮率</w:t>
            </w:r>
          </w:p>
        </w:tc>
        <w:tc>
          <w:tcPr>
            <w:tcW w:w="1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%</w:t>
            </w:r>
          </w:p>
        </w:tc>
        <w:tc>
          <w:tcPr>
            <w:tcW w:w="2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单价及总价下浮率,不低于30%,低于30%为无效报价.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8.2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投标总价</w:t>
            </w:r>
          </w:p>
        </w:tc>
        <w:tc>
          <w:tcPr>
            <w:tcW w:w="1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元</w:t>
            </w:r>
          </w:p>
        </w:tc>
        <w:tc>
          <w:tcPr>
            <w:tcW w:w="2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投标总价=265050.00×(1-投标下浮率)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C38F2"/>
    <w:rsid w:val="2DCC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2020-12-08T08:59:00Z</dcterms:created>
  <dc:creator>鱼丫</dc:creator>
  <cp:lastModifiedBy>鱼丫</cp:lastModifiedBy>
  <dcterms:modified xsi:type="dcterms:W3CDTF">2020-12-08T09:00:27Z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