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ascii="Arial" w:hAnsi="Arial" w:eastAsia="宋体" w:cs="Arial"/>
          <w:sz w:val="28"/>
          <w:szCs w:val="28"/>
          <w:bdr w:val="none" w:color="auto" w:sz="0" w:space="0"/>
        </w:rPr>
        <w:t xml:space="preserve">附件一：项目概述及要求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一、项目情况 </w:t>
      </w:r>
      <w:bookmarkStart w:id="0" w:name="_GoBack"/>
      <w:bookmarkEnd w:id="0"/>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1、项目名称：平洲分院医用氧气汇流排项目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2、安装位置：平洲分院门诊楼首层临时过渡感染楼病房机房（详见附件：设计图纸）。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3、交货日期：工期初步要求2021年3月1日前完成，或按采购方通知要求时间内通知完成。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4、成果报告：设备成品完整、合格、配备、布局、安装等符合医用气体设备、医用气体工程技术（GB50751-2012）等相关规范。设备安装验收后要求对用户有关操作人员以及维修人员进行现场培训，包括专业培训、使用培训、日常保养及一般维护培训。竣工后需要提供相关使用登记证、使用说明书、合格证、使用和维护培训等。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5、其它说明：本项目不包括机房的设备基座、地面、墙体等土建和装修，但施工必须保护好土建和装修，如设备有基座、防爆技术要求，需提前十个工作日与土建方提出防爆基础要求、并专业配合。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二、设备参数及大样图：详见设计图纸。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三、医用氧气汇流排材料技术、质量要求（相关参数和品牌可参考以下方案或优于如下参数，图纸中所列设备品牌为参考品牌，非限定品牌，具体要求可详见设计图纸）：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1、全自动汇流排（表显或数显）氧气汇流排。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2、该汇流排左右两侧有截止阀门，接高压金属软管，软管接口螺纹为国标G5/8；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3、汇流排出口连接螺纹为Rc3/4”；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4、汇流排出口输出流量≥100m³/h；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5、汇流排显示面板设三个压力表或显示框，分别显示左、右两侧钢瓶压力、以及调压后出口压力；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6、汇流排主体管路、减压器主体、截止阀主体均为黄铜；管路系统采用银钎焊或丝扣；出厂100%耐压测试；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7、汇流排左右两侧供气能实现全自动切换，但供气侧气瓶内氧气不足时，自动切换至另一侧供气；并发出报警提醒操作人员更换钢瓶；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8、汇流排面板设LED状态显示灯，“使用中”为红色灯，“备用中”为黄色等，“换瓶”为红色灯；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9、汇流排控制系统带声光自动报警器，以及远程报警干接点和RS485通讯接口；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10、涉及管材需是脱脂处理及相关合格证明。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 xml:space="preserve">四、质量标准：一次竣工验收合格，符合医用气体工程技术（GB50751-2012）等相关规范。保修期：验收合格后两年或两年以上质保期。 </w:t>
      </w:r>
      <w:r>
        <w:rPr>
          <w:rFonts w:hint="default" w:ascii="Arial" w:hAnsi="Arial" w:eastAsia="宋体" w:cs="Arial"/>
          <w:sz w:val="28"/>
          <w:szCs w:val="28"/>
          <w:bdr w:val="none" w:color="auto" w:sz="0" w:space="0"/>
        </w:rPr>
        <w:br w:type="textWrapping"/>
      </w:r>
      <w:r>
        <w:rPr>
          <w:rFonts w:hint="default" w:ascii="Arial" w:hAnsi="Arial" w:eastAsia="宋体" w:cs="Arial"/>
          <w:sz w:val="28"/>
          <w:szCs w:val="28"/>
          <w:bdr w:val="none" w:color="auto" w:sz="0" w:space="0"/>
        </w:rPr>
        <w:t>五、推荐品牌：德尔格、捷锐、必康美德、雅森等。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62CAB"/>
    <w:rsid w:val="7BA6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FF"/>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2021-01-22T06:32:00Z</dcterms:created>
  <dc:creator>王鑫</dc:creator>
  <cp:lastModifiedBy>王鑫</cp:lastModifiedBy>
  <dcterms:modified xsi:type="dcterms:W3CDTF">2021-01-22T06:34:03Z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