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2"/>
        <w:tblW w:w="10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992"/>
        <w:gridCol w:w="6620"/>
        <w:gridCol w:w="1275"/>
      </w:tblGrid>
      <w:tr w:rsidR="00D15B88" w:rsidRPr="00D15B88" w:rsidTr="0002369E">
        <w:trPr>
          <w:trHeight w:val="525"/>
        </w:trPr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02369E" w:rsidRDefault="00D15B88" w:rsidP="00DA22E0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2369E">
              <w:rPr>
                <w:rFonts w:ascii="华文宋体" w:eastAsia="华文宋体" w:hAnsi="华文宋体" w:hint="eastAsia"/>
                <w:sz w:val="28"/>
                <w:szCs w:val="28"/>
              </w:rPr>
              <w:t>设备名称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02369E" w:rsidRDefault="00D15B88" w:rsidP="00DA22E0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2369E">
              <w:rPr>
                <w:rFonts w:ascii="华文宋体" w:eastAsia="华文宋体" w:hAnsi="华文宋体" w:hint="eastAsia"/>
                <w:sz w:val="28"/>
                <w:szCs w:val="28"/>
              </w:rPr>
              <w:t>数量</w:t>
            </w:r>
          </w:p>
        </w:tc>
        <w:tc>
          <w:tcPr>
            <w:tcW w:w="6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02369E" w:rsidRDefault="00D15B88" w:rsidP="00DA22E0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2369E">
              <w:rPr>
                <w:rFonts w:ascii="华文宋体" w:eastAsia="华文宋体" w:hAnsi="华文宋体" w:hint="eastAsia"/>
                <w:sz w:val="28"/>
                <w:szCs w:val="28"/>
              </w:rPr>
              <w:t>技术参数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5B88" w:rsidRPr="0002369E" w:rsidRDefault="00D15B88" w:rsidP="00DA22E0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2369E">
              <w:rPr>
                <w:rFonts w:ascii="华文宋体" w:eastAsia="华文宋体" w:hAnsi="华文宋体" w:hint="eastAsia"/>
                <w:sz w:val="28"/>
                <w:szCs w:val="28"/>
              </w:rPr>
              <w:t>价格</w:t>
            </w:r>
          </w:p>
        </w:tc>
      </w:tr>
      <w:tr w:rsidR="00D15B88" w:rsidRPr="00DA22E0" w:rsidTr="0002369E">
        <w:trPr>
          <w:trHeight w:val="68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369E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液氮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转移车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DA22E0" w:rsidRDefault="00D15B88" w:rsidP="00DA22E0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1套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1.手持式显示及操作，客户端数显屏实时监控温度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2.大容量最多可放置30个10×10两英寸冻存盒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3.配配工具操作台便于操作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4.配置夹套软管用于液氮补充，手动充液管路系统可方便进行补液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5.平板高真空技术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6.内部空间全流程处理-150度的气相液氮环境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1. 外形尺寸695×528×970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2. 内部尺寸450×350×400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3. 液氮储存容量30升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4. 空重60KG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5. 液氮保持时间16小时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6. 冻存管容量，两毫升的分数为1200份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配置清单：</w:t>
            </w: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                                                                                                   1. 液氮箱体 1台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2. 液氮箱体泡沫保温盖  1个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3. 热电偶温度计 1块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4. T型热电偶（50 cm 2根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5. 温度计支架 1套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6. 铝制搁物盘1件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/>
                <w:sz w:val="28"/>
                <w:szCs w:val="28"/>
              </w:rPr>
              <w:t>7. 移动小车（带底部平台） 1部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15B88" w:rsidRPr="00DA22E0" w:rsidTr="0002369E">
        <w:trPr>
          <w:trHeight w:val="507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369E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玻片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打号机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DA22E0" w:rsidRDefault="00D15B88" w:rsidP="00DA22E0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1套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1用于多种玻片打印,包括粘附玻片和普通玻片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2高分辨力（300dpi）的彩色打号机，可以处理玻片的多色打号问题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3体型小巧，切片机边上即可放置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4可打印一维或者二维码、字母、数字、图形，尤其是能打印中文字符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5使用热转运打印技术，玻片不易掉色，脱色等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6色带：彩色：1000张；黑色：5000张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15B88" w:rsidRPr="00DA22E0" w:rsidTr="0002369E">
        <w:trPr>
          <w:trHeight w:val="41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369E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包埋盒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打号机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DA22E0" w:rsidRDefault="00D15B88" w:rsidP="00DA22E0">
            <w:pPr>
              <w:widowControl/>
              <w:spacing w:line="120" w:lineRule="auto"/>
              <w:contextualSpacing/>
              <w:mirrorIndents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cs="宋体" w:hint="eastAsia"/>
                <w:color w:val="000000"/>
                <w:sz w:val="28"/>
                <w:szCs w:val="28"/>
              </w:rPr>
              <w:t>1套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1、无须专机专用包埋盒，可使用各种品牌包埋盒（有盖或无盖均可，斜角35度或45度均兼容）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2、包埋盒收集槽容量：10 个收集盘最多10个包埋盒顺序排放在每个收集盘上，所有的收集盘总共可容纳100个包埋盒，无需人工排列打印序号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3、可打印各种文本，如数字、字符、图案等，尤其是能打印一维和二维码，能配合医院HIS系统快速提取病人病理资料及图像档案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4、可使用专门软件按照客户要求编辑打印模版外，也支持多种格式打印</w:t>
            </w:r>
          </w:p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22E0">
              <w:rPr>
                <w:rFonts w:asciiTheme="majorEastAsia" w:eastAsiaTheme="majorEastAsia" w:hAnsiTheme="majorEastAsia" w:hint="eastAsia"/>
                <w:sz w:val="28"/>
                <w:szCs w:val="28"/>
              </w:rPr>
              <w:t>5、全自动电脑控制，自动进盒、出盒，在出盒后可进入收集槽内，可整齐排列并整体搬运至取材处待用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5B88" w:rsidRPr="00DA22E0" w:rsidRDefault="00D15B88" w:rsidP="00DA22E0">
            <w:pPr>
              <w:spacing w:line="120" w:lineRule="auto"/>
              <w:contextualSpacing/>
              <w:mirrorIndents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9534C" w:rsidRPr="00DA22E0" w:rsidRDefault="0059534C" w:rsidP="00DA22E0">
      <w:pPr>
        <w:spacing w:line="120" w:lineRule="auto"/>
        <w:ind w:leftChars="-540" w:left="-1134"/>
        <w:contextualSpacing/>
        <w:mirrorIndents/>
        <w:jc w:val="left"/>
        <w:rPr>
          <w:rFonts w:asciiTheme="majorEastAsia" w:eastAsiaTheme="majorEastAsia" w:hAnsiTheme="majorEastAsia"/>
          <w:sz w:val="28"/>
          <w:szCs w:val="28"/>
        </w:rPr>
      </w:pPr>
      <w:r w:rsidRPr="00DA22E0">
        <w:rPr>
          <w:rFonts w:asciiTheme="majorEastAsia" w:eastAsiaTheme="majorEastAsia" w:hAnsiTheme="majorEastAsia" w:hint="eastAsia"/>
          <w:sz w:val="28"/>
          <w:szCs w:val="28"/>
        </w:rPr>
        <w:t>备</w:t>
      </w:r>
      <w:r w:rsidR="0002369E" w:rsidRPr="00DA22E0">
        <w:rPr>
          <w:rFonts w:asciiTheme="majorEastAsia" w:eastAsiaTheme="majorEastAsia" w:hAnsiTheme="majorEastAsia" w:hint="eastAsia"/>
          <w:sz w:val="28"/>
          <w:szCs w:val="28"/>
        </w:rPr>
        <w:t>注：有以上任何一项设备可供货的均可参与，拟与价格最低者签订合同,</w:t>
      </w:r>
      <w:r w:rsidR="00B723EB" w:rsidRPr="00DA22E0">
        <w:rPr>
          <w:rFonts w:asciiTheme="majorEastAsia" w:eastAsiaTheme="majorEastAsia" w:hAnsiTheme="majorEastAsia" w:hint="eastAsia"/>
          <w:sz w:val="28"/>
          <w:szCs w:val="28"/>
        </w:rPr>
        <w:t>如不可供货的，请在价格上注明“无货”。</w:t>
      </w:r>
    </w:p>
    <w:sectPr w:rsidR="0059534C" w:rsidRPr="00DA22E0" w:rsidSect="00B0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B8" w:rsidRDefault="00BA7EB8" w:rsidP="00CA4921">
      <w:r>
        <w:separator/>
      </w:r>
    </w:p>
  </w:endnote>
  <w:endnote w:type="continuationSeparator" w:id="0">
    <w:p w:rsidR="00BA7EB8" w:rsidRDefault="00BA7EB8" w:rsidP="00CA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B8" w:rsidRDefault="00BA7EB8" w:rsidP="00CA4921">
      <w:r>
        <w:separator/>
      </w:r>
    </w:p>
  </w:footnote>
  <w:footnote w:type="continuationSeparator" w:id="0">
    <w:p w:rsidR="00BA7EB8" w:rsidRDefault="00BA7EB8" w:rsidP="00CA4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E3A44"/>
    <w:multiLevelType w:val="singleLevel"/>
    <w:tmpl w:val="8B1E3A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592B8B"/>
    <w:multiLevelType w:val="singleLevel"/>
    <w:tmpl w:val="5D592B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75086"/>
    <w:rsid w:val="0002369E"/>
    <w:rsid w:val="000B79C5"/>
    <w:rsid w:val="001009EA"/>
    <w:rsid w:val="0017165B"/>
    <w:rsid w:val="001A2603"/>
    <w:rsid w:val="001A5F4F"/>
    <w:rsid w:val="001D00E9"/>
    <w:rsid w:val="0021430C"/>
    <w:rsid w:val="00215696"/>
    <w:rsid w:val="0036467A"/>
    <w:rsid w:val="00404665"/>
    <w:rsid w:val="00434FCC"/>
    <w:rsid w:val="004B4865"/>
    <w:rsid w:val="004B558D"/>
    <w:rsid w:val="004F7808"/>
    <w:rsid w:val="00505612"/>
    <w:rsid w:val="0059534C"/>
    <w:rsid w:val="005A3959"/>
    <w:rsid w:val="005E0A54"/>
    <w:rsid w:val="0062371C"/>
    <w:rsid w:val="00657DD2"/>
    <w:rsid w:val="006869FD"/>
    <w:rsid w:val="007D388A"/>
    <w:rsid w:val="007E4207"/>
    <w:rsid w:val="00823ECE"/>
    <w:rsid w:val="00864DCF"/>
    <w:rsid w:val="00894DBE"/>
    <w:rsid w:val="00895688"/>
    <w:rsid w:val="00900332"/>
    <w:rsid w:val="00935F07"/>
    <w:rsid w:val="00955EDF"/>
    <w:rsid w:val="00965754"/>
    <w:rsid w:val="009C2A0C"/>
    <w:rsid w:val="00A310A1"/>
    <w:rsid w:val="00A31B5A"/>
    <w:rsid w:val="00A7610A"/>
    <w:rsid w:val="00B060FF"/>
    <w:rsid w:val="00B41E99"/>
    <w:rsid w:val="00B723EB"/>
    <w:rsid w:val="00B73F3E"/>
    <w:rsid w:val="00BA7EB8"/>
    <w:rsid w:val="00BB7775"/>
    <w:rsid w:val="00BD0DBC"/>
    <w:rsid w:val="00C3759E"/>
    <w:rsid w:val="00C44EF9"/>
    <w:rsid w:val="00C636A8"/>
    <w:rsid w:val="00CA4921"/>
    <w:rsid w:val="00CB6BA2"/>
    <w:rsid w:val="00CF7403"/>
    <w:rsid w:val="00D15B88"/>
    <w:rsid w:val="00D72C96"/>
    <w:rsid w:val="00DA22E0"/>
    <w:rsid w:val="00DD04DA"/>
    <w:rsid w:val="00DE6396"/>
    <w:rsid w:val="00E73AB5"/>
    <w:rsid w:val="00EB7BEB"/>
    <w:rsid w:val="00EC59B0"/>
    <w:rsid w:val="00F94463"/>
    <w:rsid w:val="09A0352B"/>
    <w:rsid w:val="2E7028D7"/>
    <w:rsid w:val="32375086"/>
    <w:rsid w:val="53DB34B2"/>
    <w:rsid w:val="7EB8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6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sid w:val="00B060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60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D72C9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72C96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F5C47-328E-4BA5-A9C3-CA80B7B8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小树苗</dc:creator>
  <cp:lastModifiedBy>netuser</cp:lastModifiedBy>
  <cp:revision>27</cp:revision>
  <dcterms:created xsi:type="dcterms:W3CDTF">2020-05-21T04:57:00Z</dcterms:created>
  <dcterms:modified xsi:type="dcterms:W3CDTF">2020-08-11T10:09:00Z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