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3"/>
        <w:jc w:val="center"/>
        <w:rPr>
          <w:sz w:val="28"/>
          <w:szCs w:val="28"/>
        </w:rPr>
      </w:pPr>
    </w:p>
    <w:p>
      <w:pPr>
        <w:widowControl/>
        <w:spacing w:after="40" w:line="590" w:lineRule="exact"/>
        <w:ind w:firstLine="600" w:firstLineChars="200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惠福分院工程测量服务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年龄：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3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3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3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月  日</w:t>
      </w:r>
    </w:p>
    <w:p>
      <w:pPr>
        <w:pStyle w:val="3"/>
        <w:rPr>
          <w:rFonts w:ascii="仿宋_GB2312" w:eastAsia="仿宋_GB2312"/>
          <w:sz w:val="24"/>
          <w:szCs w:val="24"/>
        </w:rPr>
      </w:pPr>
    </w:p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惠福分院工程测量服务</w:t>
      </w:r>
      <w:r>
        <w:rPr>
          <w:rFonts w:hint="eastAsia" w:ascii="仿宋_GB2312" w:hAnsi="仿宋" w:eastAsia="仿宋_GB2312"/>
          <w:sz w:val="30"/>
          <w:szCs w:val="30"/>
        </w:rPr>
        <w:t>作出如下报价：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        元，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投标下浮率：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    。</w:t>
      </w:r>
    </w:p>
    <w:tbl>
      <w:tblPr>
        <w:tblStyle w:val="6"/>
        <w:tblW w:w="93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080"/>
        <w:gridCol w:w="650"/>
        <w:gridCol w:w="1520"/>
        <w:gridCol w:w="1330"/>
        <w:gridCol w:w="1120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E级GPS RTK观测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17259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建筑面积测量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47460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含踏勘、资料准备，联测条件坐标，引测水准；测楼高，测面积，量算条件关系，整理资料，检查修改，编写成果报告。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历史资料整理、实测面积与历史报建面积的对比分析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组日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9816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74535  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下浮后报价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>
      <w:pPr>
        <w:spacing w:line="60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报价依据：</w:t>
      </w:r>
    </w:p>
    <w:p>
      <w:pPr>
        <w:spacing w:line="600" w:lineRule="exact"/>
        <w:rPr>
          <w:rFonts w:hint="default" w:ascii="仿宋_GB2312" w:hAnsi="仿宋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工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0"/>
          <w:szCs w:val="30"/>
        </w:rPr>
        <w:t>期：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  天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联系人：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0"/>
          <w:szCs w:val="30"/>
        </w:rPr>
        <w:t>电话：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 年  月  日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惠福分院工程测量服务</w:t>
      </w:r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</w:p>
    <w:p>
      <w:pPr>
        <w:jc w:val="righ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tabs>
          <w:tab w:val="left" w:pos="7740"/>
        </w:tabs>
        <w:autoSpaceDE w:val="0"/>
        <w:autoSpaceDN w:val="0"/>
        <w:spacing w:line="54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99085B"/>
    <w:rsid w:val="00276E33"/>
    <w:rsid w:val="002F34DF"/>
    <w:rsid w:val="00792E11"/>
    <w:rsid w:val="00813524"/>
    <w:rsid w:val="00B81A0C"/>
    <w:rsid w:val="00E74F5A"/>
    <w:rsid w:val="00E83BE6"/>
    <w:rsid w:val="00F73A51"/>
    <w:rsid w:val="00FF6BC8"/>
    <w:rsid w:val="01D1627A"/>
    <w:rsid w:val="02217685"/>
    <w:rsid w:val="0A99085B"/>
    <w:rsid w:val="114A77EC"/>
    <w:rsid w:val="14B81251"/>
    <w:rsid w:val="1DE72DC6"/>
    <w:rsid w:val="23404B48"/>
    <w:rsid w:val="24E420C1"/>
    <w:rsid w:val="24EF22C6"/>
    <w:rsid w:val="28813A38"/>
    <w:rsid w:val="2C4B6ADA"/>
    <w:rsid w:val="315A2F3A"/>
    <w:rsid w:val="33A5160E"/>
    <w:rsid w:val="35375DCD"/>
    <w:rsid w:val="40E94723"/>
    <w:rsid w:val="451624F6"/>
    <w:rsid w:val="461B174D"/>
    <w:rsid w:val="484F6AFE"/>
    <w:rsid w:val="49962042"/>
    <w:rsid w:val="4D1600D0"/>
    <w:rsid w:val="4F9247B5"/>
    <w:rsid w:val="59A3690D"/>
    <w:rsid w:val="5E4E639C"/>
    <w:rsid w:val="61825052"/>
    <w:rsid w:val="67637082"/>
    <w:rsid w:val="71CA03DB"/>
    <w:rsid w:val="785A3138"/>
    <w:rsid w:val="7BC41E31"/>
    <w:rsid w:val="7C304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1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640</Characters>
  <Lines>5</Lines>
  <Paragraphs>1</Paragraphs>
  <TotalTime>3</TotalTime>
  <ScaleCrop>false</ScaleCrop>
  <LinksUpToDate>false</LinksUpToDate>
  <CharactersWithSpaces>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2019-11-09T12:39:00Z</dcterms:created>
  <dc:creator>鱼丫</dc:creator>
  <cp:lastModifiedBy>jin</cp:lastModifiedBy>
  <cp:lastPrinted>2022-01-17T00:16:00Z</cp:lastPrinted>
  <dcterms:modified xsi:type="dcterms:W3CDTF">2022-03-22T07:59:48Z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31E749AC8EE84C4BA14799A92EDB3CC8</vt:lpwstr>
  </property>
</Properties>
</file>