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DF" w:rsidRPr="009F2130" w:rsidRDefault="007C38CF" w:rsidP="000757C1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 w:rsidRPr="009F2130">
        <w:rPr>
          <w:rFonts w:ascii="宋体" w:hAnsi="宋体" w:hint="eastAsia"/>
          <w:b/>
          <w:sz w:val="44"/>
          <w:szCs w:val="30"/>
        </w:rPr>
        <w:t>临床用血管理系统升级项目</w:t>
      </w:r>
      <w:r w:rsidR="000757C1" w:rsidRPr="009F2130">
        <w:rPr>
          <w:rFonts w:ascii="宋体" w:hAnsi="宋体" w:hint="eastAsia"/>
          <w:b/>
          <w:sz w:val="44"/>
          <w:szCs w:val="30"/>
        </w:rPr>
        <w:t>需求</w:t>
      </w:r>
    </w:p>
    <w:p w:rsidR="00C76BDF" w:rsidRPr="009F2130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9F2130">
        <w:rPr>
          <w:rFonts w:ascii="宋体" w:hAnsi="宋体" w:hint="eastAsia"/>
          <w:sz w:val="32"/>
          <w:szCs w:val="32"/>
        </w:rPr>
        <w:t>项目名称</w:t>
      </w:r>
    </w:p>
    <w:p w:rsidR="00C76BDF" w:rsidRPr="009F2130" w:rsidRDefault="00C76BDF" w:rsidP="000757C1">
      <w:pPr>
        <w:spacing w:line="360" w:lineRule="auto"/>
        <w:ind w:left="432"/>
        <w:rPr>
          <w:rFonts w:ascii="宋体" w:hAnsi="宋体"/>
          <w:sz w:val="22"/>
        </w:rPr>
      </w:pPr>
      <w:r w:rsidRPr="009F2130">
        <w:rPr>
          <w:rFonts w:ascii="宋体" w:hAnsi="宋体" w:hint="eastAsia"/>
          <w:sz w:val="22"/>
        </w:rPr>
        <w:t>项目名称：</w:t>
      </w:r>
      <w:r w:rsidR="007C38CF" w:rsidRPr="009F2130">
        <w:rPr>
          <w:rFonts w:ascii="宋体" w:hAnsi="宋体" w:hint="eastAsia"/>
          <w:sz w:val="22"/>
        </w:rPr>
        <w:t>临床用血管理系统升级项目</w:t>
      </w:r>
    </w:p>
    <w:p w:rsidR="000757C1" w:rsidRPr="009F2130" w:rsidRDefault="000757C1" w:rsidP="000757C1">
      <w:pPr>
        <w:spacing w:line="360" w:lineRule="auto"/>
        <w:ind w:left="432"/>
        <w:rPr>
          <w:rFonts w:ascii="宋体" w:hAnsi="宋体"/>
          <w:sz w:val="22"/>
        </w:rPr>
      </w:pPr>
    </w:p>
    <w:p w:rsidR="00C76BDF" w:rsidRPr="009F2130" w:rsidRDefault="00F80625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9F2130">
        <w:rPr>
          <w:rFonts w:ascii="宋体" w:hAnsi="宋体" w:hint="eastAsia"/>
          <w:sz w:val="32"/>
          <w:szCs w:val="32"/>
          <w:lang w:eastAsia="zh-CN"/>
        </w:rPr>
        <w:t>项目内容</w:t>
      </w:r>
    </w:p>
    <w:p w:rsidR="00C76BDF" w:rsidRPr="009F2130" w:rsidRDefault="00F80625" w:rsidP="000757C1">
      <w:pPr>
        <w:rPr>
          <w:rFonts w:ascii="宋体" w:hAnsi="宋体"/>
        </w:rPr>
      </w:pPr>
      <w:r w:rsidRPr="009F2130">
        <w:rPr>
          <w:rFonts w:ascii="宋体" w:hAnsi="宋体" w:hint="eastAsia"/>
        </w:rPr>
        <w:t>项目</w:t>
      </w:r>
      <w:r w:rsidRPr="009F2130">
        <w:rPr>
          <w:rFonts w:ascii="宋体" w:hAnsi="宋体"/>
        </w:rPr>
        <w:t>功能</w:t>
      </w:r>
      <w:r w:rsidR="00C76BDF" w:rsidRPr="009F2130">
        <w:rPr>
          <w:rFonts w:ascii="宋体" w:hAnsi="宋体" w:hint="eastAsia"/>
        </w:rPr>
        <w:t>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3828"/>
        <w:gridCol w:w="4536"/>
      </w:tblGrid>
      <w:tr w:rsidR="00F80625" w:rsidRPr="009F2130" w:rsidTr="00F80625">
        <w:tc>
          <w:tcPr>
            <w:tcW w:w="675" w:type="dxa"/>
          </w:tcPr>
          <w:p w:rsidR="00F80625" w:rsidRPr="009F2130" w:rsidRDefault="00F80625" w:rsidP="00F80625">
            <w:pPr>
              <w:jc w:val="center"/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序号</w:t>
            </w:r>
          </w:p>
        </w:tc>
        <w:tc>
          <w:tcPr>
            <w:tcW w:w="3828" w:type="dxa"/>
          </w:tcPr>
          <w:p w:rsidR="00F80625" w:rsidRPr="009F2130" w:rsidRDefault="0044060A" w:rsidP="00F80625">
            <w:pPr>
              <w:jc w:val="center"/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系统名称</w:t>
            </w:r>
          </w:p>
        </w:tc>
        <w:tc>
          <w:tcPr>
            <w:tcW w:w="4536" w:type="dxa"/>
          </w:tcPr>
          <w:p w:rsidR="00F80625" w:rsidRPr="009F2130" w:rsidRDefault="00F80625" w:rsidP="00F80625">
            <w:pPr>
              <w:jc w:val="center"/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功能</w:t>
            </w:r>
            <w:r w:rsidR="0044060A" w:rsidRPr="009F2130">
              <w:rPr>
                <w:rFonts w:ascii="宋体" w:hAnsi="宋体" w:hint="eastAsia"/>
              </w:rPr>
              <w:t>模块</w:t>
            </w:r>
          </w:p>
        </w:tc>
      </w:tr>
      <w:tr w:rsidR="00F80625" w:rsidRPr="009F2130" w:rsidTr="00F80625">
        <w:tc>
          <w:tcPr>
            <w:tcW w:w="675" w:type="dxa"/>
          </w:tcPr>
          <w:p w:rsidR="00F80625" w:rsidRPr="009F2130" w:rsidRDefault="00F80625" w:rsidP="000757C1">
            <w:pPr>
              <w:jc w:val="center"/>
              <w:rPr>
                <w:rFonts w:ascii="宋体" w:hAnsi="宋体"/>
              </w:rPr>
            </w:pPr>
            <w:r w:rsidRPr="009F2130">
              <w:rPr>
                <w:rFonts w:ascii="宋体" w:hAnsi="宋体"/>
              </w:rPr>
              <w:t>1</w:t>
            </w:r>
          </w:p>
        </w:tc>
        <w:tc>
          <w:tcPr>
            <w:tcW w:w="3828" w:type="dxa"/>
          </w:tcPr>
          <w:p w:rsidR="00F80625" w:rsidRPr="009F2130" w:rsidRDefault="007A22AA" w:rsidP="0044060A">
            <w:pPr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血库管理系统功能</w:t>
            </w:r>
          </w:p>
        </w:tc>
        <w:tc>
          <w:tcPr>
            <w:tcW w:w="4536" w:type="dxa"/>
          </w:tcPr>
          <w:p w:rsidR="00F80625" w:rsidRPr="009F2130" w:rsidRDefault="00F80625" w:rsidP="0044060A">
            <w:pPr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配置详见3</w:t>
            </w:r>
            <w:r w:rsidR="00156B1F" w:rsidRPr="009F2130">
              <w:rPr>
                <w:rFonts w:ascii="宋体" w:hAnsi="宋体"/>
              </w:rPr>
              <w:t>.</w:t>
            </w:r>
            <w:r w:rsidRPr="009F2130">
              <w:rPr>
                <w:rFonts w:ascii="宋体" w:hAnsi="宋体" w:hint="eastAsia"/>
              </w:rPr>
              <w:t>1.1、</w:t>
            </w:r>
            <w:r w:rsidR="007A22AA" w:rsidRPr="009F2130">
              <w:rPr>
                <w:rFonts w:ascii="宋体" w:hAnsi="宋体" w:hint="eastAsia"/>
              </w:rPr>
              <w:t>血库管理系统功能</w:t>
            </w:r>
          </w:p>
        </w:tc>
      </w:tr>
      <w:tr w:rsidR="00F80625" w:rsidRPr="009F2130" w:rsidTr="00F80625">
        <w:tc>
          <w:tcPr>
            <w:tcW w:w="675" w:type="dxa"/>
          </w:tcPr>
          <w:p w:rsidR="00F80625" w:rsidRPr="009F2130" w:rsidRDefault="007A22AA" w:rsidP="000757C1">
            <w:pPr>
              <w:jc w:val="center"/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2</w:t>
            </w:r>
          </w:p>
        </w:tc>
        <w:tc>
          <w:tcPr>
            <w:tcW w:w="3828" w:type="dxa"/>
          </w:tcPr>
          <w:p w:rsidR="00F80625" w:rsidRPr="009F2130" w:rsidRDefault="007A22AA" w:rsidP="007A22AA">
            <w:pPr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接口管理功能</w:t>
            </w:r>
          </w:p>
        </w:tc>
        <w:tc>
          <w:tcPr>
            <w:tcW w:w="4536" w:type="dxa"/>
          </w:tcPr>
          <w:p w:rsidR="00F80625" w:rsidRPr="009F2130" w:rsidRDefault="007A22AA" w:rsidP="007A22AA">
            <w:pPr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配置详见3</w:t>
            </w:r>
            <w:r w:rsidRPr="009F2130">
              <w:rPr>
                <w:rFonts w:ascii="宋体" w:hAnsi="宋体"/>
              </w:rPr>
              <w:t>.</w:t>
            </w:r>
            <w:r w:rsidRPr="009F2130">
              <w:rPr>
                <w:rFonts w:ascii="宋体" w:hAnsi="宋体" w:hint="eastAsia"/>
              </w:rPr>
              <w:t>1.</w:t>
            </w:r>
            <w:r w:rsidRPr="009F2130">
              <w:rPr>
                <w:rFonts w:ascii="宋体" w:hAnsi="宋体"/>
              </w:rPr>
              <w:t>2</w:t>
            </w:r>
            <w:r w:rsidRPr="009F2130">
              <w:rPr>
                <w:rFonts w:ascii="宋体" w:hAnsi="宋体" w:hint="eastAsia"/>
              </w:rPr>
              <w:t>、接口管理功能</w:t>
            </w:r>
          </w:p>
        </w:tc>
      </w:tr>
      <w:tr w:rsidR="00F80625" w:rsidRPr="009F2130" w:rsidTr="00F80625">
        <w:tc>
          <w:tcPr>
            <w:tcW w:w="675" w:type="dxa"/>
          </w:tcPr>
          <w:p w:rsidR="00F80625" w:rsidRPr="009F2130" w:rsidRDefault="007A22AA" w:rsidP="000757C1">
            <w:pPr>
              <w:jc w:val="center"/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3</w:t>
            </w:r>
          </w:p>
        </w:tc>
        <w:tc>
          <w:tcPr>
            <w:tcW w:w="3828" w:type="dxa"/>
          </w:tcPr>
          <w:p w:rsidR="00F80625" w:rsidRPr="009F2130" w:rsidRDefault="007A22AA" w:rsidP="000757C1">
            <w:pPr>
              <w:rPr>
                <w:rFonts w:ascii="宋体" w:hAnsi="宋体"/>
              </w:rPr>
            </w:pPr>
            <w:r w:rsidRPr="009F2130">
              <w:rPr>
                <w:rFonts w:ascii="宋体" w:hAnsi="宋体" w:hint="eastAsia"/>
              </w:rPr>
              <w:t>电子</w:t>
            </w:r>
            <w:r w:rsidRPr="009F2130">
              <w:rPr>
                <w:rFonts w:ascii="宋体" w:hAnsi="宋体"/>
              </w:rPr>
              <w:t>病历</w:t>
            </w:r>
            <w:r w:rsidRPr="009F2130">
              <w:rPr>
                <w:rFonts w:ascii="宋体" w:hAnsi="宋体" w:hint="eastAsia"/>
              </w:rPr>
              <w:t>评级</w:t>
            </w:r>
            <w:r w:rsidRPr="009F2130">
              <w:rPr>
                <w:rFonts w:ascii="宋体" w:hAnsi="宋体"/>
              </w:rPr>
              <w:t>六级条款</w:t>
            </w:r>
          </w:p>
        </w:tc>
        <w:tc>
          <w:tcPr>
            <w:tcW w:w="4536" w:type="dxa"/>
          </w:tcPr>
          <w:p w:rsidR="00F80625" w:rsidRPr="009F2130" w:rsidRDefault="007A22AA" w:rsidP="006D0BEE">
            <w:pPr>
              <w:rPr>
                <w:rFonts w:ascii="宋体" w:hAnsi="宋体"/>
                <w:b/>
              </w:rPr>
            </w:pPr>
            <w:r w:rsidRPr="009F2130">
              <w:rPr>
                <w:rFonts w:ascii="宋体" w:hAnsi="宋体" w:hint="eastAsia"/>
              </w:rPr>
              <w:t>配置详见3</w:t>
            </w:r>
            <w:r w:rsidRPr="009F2130">
              <w:rPr>
                <w:rFonts w:ascii="宋体" w:hAnsi="宋体"/>
              </w:rPr>
              <w:t>.</w:t>
            </w:r>
            <w:r w:rsidRPr="009F2130">
              <w:rPr>
                <w:rFonts w:ascii="宋体" w:hAnsi="宋体" w:hint="eastAsia"/>
              </w:rPr>
              <w:t>1.</w:t>
            </w:r>
            <w:r w:rsidRPr="009F2130">
              <w:rPr>
                <w:rFonts w:ascii="宋体" w:hAnsi="宋体"/>
              </w:rPr>
              <w:t>3</w:t>
            </w:r>
            <w:r w:rsidRPr="009F2130">
              <w:rPr>
                <w:rFonts w:ascii="宋体" w:hAnsi="宋体" w:hint="eastAsia"/>
              </w:rPr>
              <w:t>、电子</w:t>
            </w:r>
            <w:r w:rsidRPr="009F2130">
              <w:rPr>
                <w:rFonts w:ascii="宋体" w:hAnsi="宋体"/>
              </w:rPr>
              <w:t>病历</w:t>
            </w:r>
            <w:r w:rsidR="006D0BEE" w:rsidRPr="009F2130">
              <w:rPr>
                <w:rFonts w:ascii="宋体" w:hAnsi="宋体" w:hint="eastAsia"/>
              </w:rPr>
              <w:t>评级</w:t>
            </w:r>
            <w:r w:rsidRPr="009F2130">
              <w:rPr>
                <w:rFonts w:ascii="宋体" w:hAnsi="宋体"/>
              </w:rPr>
              <w:t>六级</w:t>
            </w:r>
            <w:r w:rsidR="006D0BEE" w:rsidRPr="009F2130">
              <w:rPr>
                <w:rFonts w:ascii="宋体" w:hAnsi="宋体" w:hint="eastAsia"/>
              </w:rPr>
              <w:t>条款</w:t>
            </w:r>
          </w:p>
        </w:tc>
      </w:tr>
    </w:tbl>
    <w:p w:rsidR="00C76BDF" w:rsidRPr="009F2130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Pr="009F2130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Pr="009F2130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Pr="009F2130" w:rsidRDefault="00C76BDF" w:rsidP="000757C1">
      <w:pPr>
        <w:pStyle w:val="af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0757C1" w:rsidRPr="009F2130" w:rsidRDefault="000757C1" w:rsidP="000757C1">
      <w:pPr>
        <w:pStyle w:val="1"/>
        <w:numPr>
          <w:ilvl w:val="0"/>
          <w:numId w:val="0"/>
        </w:numPr>
        <w:spacing w:before="0" w:after="0"/>
        <w:ind w:left="432"/>
        <w:rPr>
          <w:rFonts w:ascii="宋体" w:hAnsi="宋体"/>
          <w:sz w:val="32"/>
          <w:szCs w:val="32"/>
        </w:rPr>
      </w:pPr>
    </w:p>
    <w:p w:rsidR="00C76BDF" w:rsidRPr="009F2130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proofErr w:type="spellStart"/>
      <w:r w:rsidRPr="009F2130">
        <w:rPr>
          <w:rFonts w:ascii="宋体" w:hAnsi="宋体" w:hint="eastAsia"/>
          <w:sz w:val="32"/>
          <w:szCs w:val="32"/>
        </w:rPr>
        <w:t>详细</w:t>
      </w:r>
      <w:r w:rsidR="0044060A" w:rsidRPr="009F2130">
        <w:rPr>
          <w:rFonts w:ascii="宋体" w:hAnsi="宋体" w:hint="eastAsia"/>
          <w:sz w:val="32"/>
          <w:szCs w:val="32"/>
          <w:lang w:eastAsia="zh-CN"/>
        </w:rPr>
        <w:t>功能描述</w:t>
      </w:r>
      <w:bookmarkStart w:id="0" w:name="_GoBack"/>
      <w:bookmarkEnd w:id="0"/>
      <w:proofErr w:type="spellEnd"/>
    </w:p>
    <w:p w:rsidR="00C76BDF" w:rsidRPr="009F2130" w:rsidRDefault="006E5E07" w:rsidP="000757C1">
      <w:pPr>
        <w:pStyle w:val="2"/>
        <w:spacing w:before="0" w:after="0"/>
        <w:rPr>
          <w:rFonts w:ascii="宋体" w:eastAsia="宋体" w:hAnsi="宋体"/>
          <w:sz w:val="24"/>
          <w:szCs w:val="24"/>
          <w:lang w:eastAsia="zh-CN"/>
        </w:rPr>
      </w:pPr>
      <w:bookmarkStart w:id="1" w:name="_6.1.1、大数据服务器"/>
      <w:bookmarkEnd w:id="1"/>
      <w:r w:rsidRPr="009F2130">
        <w:rPr>
          <w:rFonts w:ascii="宋体" w:eastAsia="宋体" w:hAnsi="宋体"/>
          <w:sz w:val="24"/>
          <w:szCs w:val="24"/>
        </w:rPr>
        <w:t>3</w:t>
      </w:r>
      <w:r w:rsidR="00C76BDF" w:rsidRPr="009F2130">
        <w:rPr>
          <w:rFonts w:ascii="宋体" w:eastAsia="宋体" w:hAnsi="宋体"/>
          <w:sz w:val="24"/>
          <w:szCs w:val="24"/>
        </w:rPr>
        <w:t>.1.1</w:t>
      </w:r>
      <w:r w:rsidR="00C76BDF" w:rsidRPr="009F2130">
        <w:rPr>
          <w:rFonts w:ascii="宋体" w:eastAsia="宋体" w:hAnsi="宋体" w:hint="eastAsia"/>
          <w:sz w:val="24"/>
          <w:szCs w:val="24"/>
        </w:rPr>
        <w:t>、</w:t>
      </w:r>
      <w:r w:rsidR="007A22AA" w:rsidRPr="009F2130">
        <w:rPr>
          <w:rFonts w:ascii="宋体" w:eastAsia="宋体" w:hAnsi="宋体" w:hint="eastAsia"/>
          <w:sz w:val="24"/>
          <w:szCs w:val="24"/>
          <w:lang w:eastAsia="zh-CN"/>
        </w:rPr>
        <w:t>血库管理系统</w:t>
      </w:r>
      <w:r w:rsidR="0044060A" w:rsidRPr="009F2130">
        <w:rPr>
          <w:rFonts w:ascii="宋体" w:eastAsia="宋体" w:hAnsi="宋体" w:hint="eastAsia"/>
          <w:sz w:val="24"/>
          <w:szCs w:val="24"/>
          <w:lang w:eastAsia="zh-CN"/>
        </w:rPr>
        <w:t>功能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33"/>
        <w:gridCol w:w="6489"/>
      </w:tblGrid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bookmarkStart w:id="2" w:name="_6.1.2、容器服务器"/>
            <w:bookmarkEnd w:id="2"/>
            <w:r w:rsidRPr="009F2130">
              <w:rPr>
                <w:rFonts w:ascii="宋体" w:hAnsi="宋体" w:cs="微软雅黑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33" w:type="pct"/>
            <w:noWrap/>
            <w:vAlign w:val="center"/>
          </w:tcPr>
          <w:p w:rsidR="007A22AA" w:rsidRPr="009F2130" w:rsidRDefault="007A22AA" w:rsidP="000B36F5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b/>
                <w:bCs/>
                <w:kern w:val="0"/>
                <w:sz w:val="20"/>
                <w:szCs w:val="20"/>
              </w:rPr>
              <w:t>功能</w:t>
            </w:r>
          </w:p>
        </w:tc>
        <w:tc>
          <w:tcPr>
            <w:tcW w:w="3707" w:type="pct"/>
            <w:noWrap/>
            <w:vAlign w:val="center"/>
          </w:tcPr>
          <w:p w:rsidR="007A22AA" w:rsidRPr="009F2130" w:rsidRDefault="007A22AA" w:rsidP="000B36F5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b/>
                <w:bCs/>
                <w:kern w:val="0"/>
                <w:sz w:val="20"/>
                <w:szCs w:val="20"/>
              </w:rPr>
              <w:t>功能描述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入库管理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支持与广州市血液中心对接实现血液自动入库，手工入库。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入库血液血型复查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血液入库后，对血液的ABO血型、RH血型等血型进行复查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入库预警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具有血液入库质量自动报警提示的功能（如血液有效期将近提示、血液过期拒收提示，特殊入库必须填写原因说明）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审核入库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可通过医院血库联网系统数据同步至医院输血管理系统，从血站导出血站的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发血信息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的情况，实现批量核对入库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血站发血的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血液。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生成自编号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可对血站出库的血液根据医院输血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科操作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要求进行生成自编号（按医院要求生成并打印带自编号、条码等相关信息的标签）。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自编号设置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设置存放血液的冰箱信息及血液的自编号范围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库存预警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动态分析血液超过报警期限、低于储存量报警线、库存不足管理及提示，特殊血型提示，随时提醒即将过期血源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分类管理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能够将血液划分为待检血、可用血、已用血、过期血、不合格血液分别存放管理。待检血必须经过复检（有相关实验结果）才可成为可用血。过期血、不合格血液不能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进行发血操作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血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袋信息</w:t>
            </w:r>
            <w:proofErr w:type="gramEnd"/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血液报废、销毁、调血、返还血站等进行登记，操作需上级审核。不合格、报废不做物理删除，仅做删除标志，保证入库信息的完整性；全程操作轨迹记录确保入库操作的正确与完整。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报废退血等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信息完善，原因清楚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配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血记录</w:t>
            </w:r>
            <w:proofErr w:type="gramEnd"/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展示配血记录，有配血标本储存位置、血袋储存位置等提示。需要有配血清理功能（备血未用）。</w:t>
            </w:r>
          </w:p>
        </w:tc>
      </w:tr>
      <w:tr w:rsidR="007A22AA" w:rsidRPr="009F2130" w:rsidTr="008D5A57">
        <w:trPr>
          <w:trHeight w:val="682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库存盘点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 xml:space="preserve">支持血液品盘点管理，可按血制品类型清点以避免电脑记录与实际不符的现象发生。支持自动将盘库与电脑对比并生成报表. 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库存统计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库存实时统计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标本管理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扫码接收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标本，与申请单自动匹配、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退检标本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、标本统计，如有仪器检测的应做到双向模式，发送标本信息到仪器以及结果自动接收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申请审核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输血科能实时接收临床医师发出的用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血申请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单及提醒、并做出审核，不合格返回并提示。审核情况提示临床。能查看临床输血前评估记录</w:t>
            </w:r>
            <w:proofErr w:type="gramStart"/>
            <w:r w:rsidRPr="009F2130">
              <w:rPr>
                <w:rFonts w:ascii="宋体" w:hAnsi="宋体" w:cs="微软雅黑" w:hint="eastAsia"/>
                <w:sz w:val="20"/>
                <w:szCs w:val="20"/>
              </w:rPr>
              <w:t>及同意</w:t>
            </w:r>
            <w:proofErr w:type="gramEnd"/>
            <w:r w:rsidRPr="009F2130">
              <w:rPr>
                <w:rFonts w:ascii="宋体" w:hAnsi="宋体" w:cs="微软雅黑" w:hint="eastAsia"/>
                <w:sz w:val="20"/>
                <w:szCs w:val="20"/>
              </w:rPr>
              <w:t>书签署。查看申请单状态、大量用血审核流转等。自体输血申请单管理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血型复核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输血科根据输血申请单进行患者血型复查及不规则抗体筛查，登记结果信息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自定义配血规则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支持自定义配血规则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交叉配血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当所申请的血液品种（红细胞、全血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、手工分浓缩血小板等）需要配血时，需要进行交叉配血操作，登记配血</w:t>
            </w:r>
            <w:r w:rsidR="008D5A57" w:rsidRPr="009F2130">
              <w:rPr>
                <w:rFonts w:ascii="宋体" w:hAnsi="宋体" w:cs="微软雅黑"/>
                <w:sz w:val="20"/>
                <w:szCs w:val="20"/>
              </w:rPr>
              <w:t>信息。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疑难配血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疑难配血或血型再次输血有警示，并可查看历史检测情况，管理患者疑难配血档案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基础设置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bCs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sz w:val="20"/>
                <w:szCs w:val="20"/>
              </w:rPr>
              <w:t>基础信息（医院信息、血液品种及各数据字典信息）、工作组设置、用户设置、用户权限设置、系统参数设置、条码设置、</w:t>
            </w:r>
            <w:r w:rsidRPr="009F2130">
              <w:rPr>
                <w:rFonts w:ascii="宋体" w:hAnsi="宋体" w:cs="微软雅黑" w:hint="eastAsia"/>
                <w:bCs/>
                <w:sz w:val="20"/>
                <w:szCs w:val="20"/>
              </w:rPr>
              <w:t>数据库设置、外部数据库设置、自动更新设置、</w:t>
            </w:r>
            <w:r w:rsidRPr="009F2130">
              <w:rPr>
                <w:rFonts w:ascii="宋体" w:hAnsi="宋体" w:cs="微软雅黑" w:hint="eastAsia"/>
                <w:sz w:val="20"/>
                <w:szCs w:val="20"/>
              </w:rPr>
              <w:t>临床输血指征设置、血液紧缺设置、</w:t>
            </w:r>
            <w:r w:rsidRPr="009F2130">
              <w:rPr>
                <w:rFonts w:ascii="宋体" w:hAnsi="宋体" w:cs="微软雅黑" w:hint="eastAsia"/>
                <w:bCs/>
                <w:sz w:val="20"/>
                <w:szCs w:val="20"/>
              </w:rPr>
              <w:t>系统日志、</w:t>
            </w:r>
            <w:r w:rsidRPr="009F2130">
              <w:rPr>
                <w:rFonts w:ascii="宋体" w:hAnsi="宋体" w:cs="微软雅黑" w:hint="eastAsia"/>
                <w:sz w:val="20"/>
                <w:szCs w:val="20"/>
              </w:rPr>
              <w:t>打印单据格式设置</w:t>
            </w:r>
            <w:r w:rsidR="008D5A57" w:rsidRPr="009F2130">
              <w:rPr>
                <w:rFonts w:ascii="宋体" w:hAnsi="宋体" w:cs="微软雅黑" w:hint="eastAsia"/>
                <w:sz w:val="20"/>
                <w:szCs w:val="20"/>
              </w:rPr>
              <w:t>。</w:t>
            </w:r>
          </w:p>
        </w:tc>
      </w:tr>
      <w:tr w:rsidR="007A22AA" w:rsidRPr="009F2130" w:rsidTr="008D5A57">
        <w:trPr>
          <w:trHeight w:val="320"/>
        </w:trPr>
        <w:tc>
          <w:tcPr>
            <w:tcW w:w="360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3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kern w:val="0"/>
                <w:sz w:val="20"/>
                <w:szCs w:val="20"/>
              </w:rPr>
              <w:t>血液调拨</w:t>
            </w:r>
          </w:p>
        </w:tc>
        <w:tc>
          <w:tcPr>
            <w:tcW w:w="3707" w:type="pct"/>
            <w:noWrap/>
          </w:tcPr>
          <w:p w:rsidR="007A22AA" w:rsidRPr="009F2130" w:rsidRDefault="007A22AA" w:rsidP="000B36F5">
            <w:pPr>
              <w:widowControl/>
              <w:rPr>
                <w:rFonts w:ascii="宋体" w:hAnsi="宋体" w:cs="微软雅黑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kern w:val="0"/>
                <w:sz w:val="20"/>
                <w:szCs w:val="20"/>
              </w:rPr>
              <w:t>实现总院和分院两个血库间的调血, 实现血液库存转移。</w:t>
            </w:r>
          </w:p>
        </w:tc>
      </w:tr>
    </w:tbl>
    <w:p w:rsidR="008E69C8" w:rsidRPr="009F2130" w:rsidRDefault="008E69C8" w:rsidP="008E69C8">
      <w:pPr>
        <w:rPr>
          <w:rFonts w:ascii="宋体" w:hAnsi="宋体"/>
          <w:sz w:val="32"/>
          <w:szCs w:val="32"/>
        </w:rPr>
      </w:pPr>
    </w:p>
    <w:p w:rsidR="007A22AA" w:rsidRPr="009F2130" w:rsidRDefault="007A22AA" w:rsidP="007A22AA">
      <w:pPr>
        <w:pStyle w:val="2"/>
        <w:spacing w:before="0" w:after="0"/>
        <w:rPr>
          <w:rFonts w:ascii="宋体" w:eastAsia="宋体" w:hAnsi="宋体"/>
          <w:sz w:val="24"/>
          <w:szCs w:val="24"/>
          <w:lang w:eastAsia="zh-CN"/>
        </w:rPr>
      </w:pPr>
      <w:r w:rsidRPr="009F2130">
        <w:rPr>
          <w:rFonts w:ascii="宋体" w:eastAsia="宋体" w:hAnsi="宋体"/>
          <w:sz w:val="24"/>
          <w:szCs w:val="24"/>
        </w:rPr>
        <w:t>3.1.2</w:t>
      </w:r>
      <w:r w:rsidRPr="009F2130">
        <w:rPr>
          <w:rFonts w:ascii="宋体" w:eastAsia="宋体" w:hAnsi="宋体" w:hint="eastAsia"/>
          <w:sz w:val="24"/>
          <w:szCs w:val="24"/>
        </w:rPr>
        <w:t>、</w:t>
      </w:r>
      <w:r w:rsidRPr="009F2130">
        <w:rPr>
          <w:rFonts w:ascii="宋体" w:eastAsia="宋体" w:hAnsi="宋体" w:hint="eastAsia"/>
          <w:sz w:val="24"/>
          <w:szCs w:val="24"/>
          <w:lang w:eastAsia="zh-CN"/>
        </w:rPr>
        <w:t>接口</w:t>
      </w:r>
      <w:r w:rsidRPr="009F2130">
        <w:rPr>
          <w:rFonts w:ascii="宋体" w:eastAsia="宋体" w:hAnsi="宋体"/>
          <w:sz w:val="24"/>
          <w:szCs w:val="24"/>
          <w:lang w:eastAsia="zh-CN"/>
        </w:rPr>
        <w:t>管理</w:t>
      </w:r>
      <w:r w:rsidRPr="009F2130">
        <w:rPr>
          <w:rFonts w:ascii="宋体" w:eastAsia="宋体" w:hAnsi="宋体" w:hint="eastAsia"/>
          <w:sz w:val="24"/>
          <w:szCs w:val="24"/>
          <w:lang w:eastAsia="zh-CN"/>
        </w:rPr>
        <w:t>功能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403"/>
        <w:gridCol w:w="6689"/>
      </w:tblGrid>
      <w:tr w:rsidR="007A22AA" w:rsidRPr="009F2130" w:rsidTr="000B36F5">
        <w:trPr>
          <w:trHeight w:val="320"/>
        </w:trPr>
        <w:tc>
          <w:tcPr>
            <w:tcW w:w="369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03" w:type="pct"/>
            <w:noWrap/>
            <w:vAlign w:val="center"/>
          </w:tcPr>
          <w:p w:rsidR="007A22AA" w:rsidRPr="009F2130" w:rsidRDefault="007A22AA" w:rsidP="000B36F5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b/>
                <w:bCs/>
                <w:kern w:val="0"/>
                <w:sz w:val="20"/>
                <w:szCs w:val="20"/>
              </w:rPr>
              <w:t>功能</w:t>
            </w:r>
          </w:p>
        </w:tc>
        <w:tc>
          <w:tcPr>
            <w:tcW w:w="3827" w:type="pct"/>
            <w:noWrap/>
            <w:vAlign w:val="center"/>
          </w:tcPr>
          <w:p w:rsidR="007A22AA" w:rsidRPr="009F2130" w:rsidRDefault="007A22AA" w:rsidP="000B36F5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b/>
                <w:bCs/>
                <w:kern w:val="0"/>
                <w:sz w:val="20"/>
                <w:szCs w:val="20"/>
              </w:rPr>
              <w:t>功能描述</w:t>
            </w:r>
          </w:p>
        </w:tc>
      </w:tr>
      <w:tr w:rsidR="007A22AA" w:rsidRPr="009F2130" w:rsidTr="000B36F5">
        <w:trPr>
          <w:trHeight w:val="922"/>
        </w:trPr>
        <w:tc>
          <w:tcPr>
            <w:tcW w:w="369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pct"/>
            <w:vMerge w:val="restart"/>
            <w:noWrap/>
            <w:vAlign w:val="center"/>
          </w:tcPr>
          <w:p w:rsidR="007A22AA" w:rsidRPr="009F2130" w:rsidRDefault="007A22AA" w:rsidP="000B36F5">
            <w:pPr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与现有输血系统接口</w:t>
            </w:r>
          </w:p>
        </w:tc>
        <w:tc>
          <w:tcPr>
            <w:tcW w:w="3827" w:type="pct"/>
            <w:noWrap/>
            <w:vAlign w:val="center"/>
          </w:tcPr>
          <w:p w:rsidR="007A22AA" w:rsidRPr="009F2130" w:rsidRDefault="007A22AA" w:rsidP="000B36F5">
            <w:pPr>
              <w:jc w:val="left"/>
              <w:textAlignment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与现有医生输血工作站对接，实现医生开单、有效性评价的统一，医生只需要在一个系统就能完成输血申请、有效性评价、申请</w:t>
            </w:r>
            <w:proofErr w:type="gramStart"/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单记录</w:t>
            </w:r>
            <w:proofErr w:type="gramEnd"/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查询。</w:t>
            </w:r>
          </w:p>
        </w:tc>
      </w:tr>
      <w:tr w:rsidR="007A22AA" w:rsidRPr="009F2130" w:rsidTr="000B36F5">
        <w:trPr>
          <w:trHeight w:val="320"/>
        </w:trPr>
        <w:tc>
          <w:tcPr>
            <w:tcW w:w="369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  <w:vMerge/>
            <w:noWrap/>
            <w:vAlign w:val="center"/>
          </w:tcPr>
          <w:p w:rsidR="007A22AA" w:rsidRPr="009F2130" w:rsidRDefault="007A22AA" w:rsidP="000B36F5">
            <w:pPr>
              <w:rPr>
                <w:rFonts w:ascii="宋体" w:hAnsi="宋体" w:cs="微软雅黑"/>
                <w:color w:val="000000"/>
                <w:sz w:val="20"/>
                <w:szCs w:val="20"/>
              </w:rPr>
            </w:pPr>
          </w:p>
        </w:tc>
        <w:tc>
          <w:tcPr>
            <w:tcW w:w="3827" w:type="pct"/>
            <w:noWrap/>
            <w:vAlign w:val="center"/>
          </w:tcPr>
          <w:p w:rsidR="007A22AA" w:rsidRPr="009F2130" w:rsidRDefault="007A22AA" w:rsidP="000B36F5">
            <w:pPr>
              <w:jc w:val="left"/>
              <w:textAlignment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与现有护士输血工作站对接，实现护士标本录入、采集、血液入科、输血前核对、输血后的数据集成，确保护士在现有护士输血工作站系统可完成输血科、惠福血库发出的血液信息。</w:t>
            </w:r>
          </w:p>
          <w:p w:rsidR="007A22AA" w:rsidRPr="009F2130" w:rsidRDefault="007A22AA" w:rsidP="000B36F5">
            <w:pPr>
              <w:jc w:val="left"/>
              <w:textAlignment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备注：以上集成含PDA。</w:t>
            </w:r>
          </w:p>
        </w:tc>
      </w:tr>
      <w:tr w:rsidR="007A22AA" w:rsidRPr="009F2130" w:rsidTr="000B36F5">
        <w:trPr>
          <w:trHeight w:val="320"/>
        </w:trPr>
        <w:tc>
          <w:tcPr>
            <w:tcW w:w="369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pct"/>
            <w:noWrap/>
            <w:vAlign w:val="center"/>
          </w:tcPr>
          <w:p w:rsidR="007A22AA" w:rsidRPr="009F2130" w:rsidRDefault="007A22AA" w:rsidP="000B36F5">
            <w:pPr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费用接口</w:t>
            </w:r>
          </w:p>
        </w:tc>
        <w:tc>
          <w:tcPr>
            <w:tcW w:w="3827" w:type="pct"/>
            <w:noWrap/>
            <w:vAlign w:val="center"/>
          </w:tcPr>
          <w:p w:rsidR="007A22AA" w:rsidRPr="009F2130" w:rsidRDefault="007A22AA" w:rsidP="000B36F5">
            <w:pPr>
              <w:jc w:val="left"/>
              <w:textAlignment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实现门诊、住院费用的传输，及出院费用核查。</w:t>
            </w:r>
          </w:p>
        </w:tc>
      </w:tr>
      <w:tr w:rsidR="007A22AA" w:rsidRPr="009F2130" w:rsidTr="000B36F5">
        <w:trPr>
          <w:trHeight w:val="320"/>
        </w:trPr>
        <w:tc>
          <w:tcPr>
            <w:tcW w:w="369" w:type="pct"/>
            <w:noWrap/>
          </w:tcPr>
          <w:p w:rsidR="007A22AA" w:rsidRPr="009F2130" w:rsidRDefault="007A22AA" w:rsidP="000B36F5">
            <w:pPr>
              <w:widowControl/>
              <w:jc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pct"/>
            <w:noWrap/>
            <w:vAlign w:val="center"/>
          </w:tcPr>
          <w:p w:rsidR="007A22AA" w:rsidRPr="009F2130" w:rsidRDefault="007A22AA" w:rsidP="000B36F5">
            <w:pPr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财务接口</w:t>
            </w:r>
          </w:p>
        </w:tc>
        <w:tc>
          <w:tcPr>
            <w:tcW w:w="3827" w:type="pct"/>
            <w:noWrap/>
            <w:vAlign w:val="center"/>
          </w:tcPr>
          <w:p w:rsidR="007A22AA" w:rsidRPr="009F2130" w:rsidRDefault="007A22AA" w:rsidP="000B36F5">
            <w:pPr>
              <w:jc w:val="left"/>
              <w:textAlignment w:val="center"/>
              <w:rPr>
                <w:rFonts w:ascii="宋体" w:hAnsi="宋体" w:cs="微软雅黑"/>
                <w:color w:val="000000"/>
                <w:sz w:val="20"/>
                <w:szCs w:val="20"/>
              </w:rPr>
            </w:pPr>
            <w:r w:rsidRPr="009F2130">
              <w:rPr>
                <w:rFonts w:ascii="宋体" w:hAnsi="宋体" w:cs="微软雅黑" w:hint="eastAsia"/>
                <w:color w:val="000000"/>
                <w:sz w:val="20"/>
                <w:szCs w:val="20"/>
              </w:rPr>
              <w:t>与财务系统对接，实现惠福血库血制品信息的库存等信息同步。</w:t>
            </w:r>
          </w:p>
        </w:tc>
      </w:tr>
    </w:tbl>
    <w:p w:rsidR="007A22AA" w:rsidRPr="009F2130" w:rsidRDefault="007A22AA" w:rsidP="008E69C8">
      <w:pPr>
        <w:rPr>
          <w:rFonts w:ascii="宋体" w:hAnsi="宋体"/>
          <w:sz w:val="32"/>
          <w:szCs w:val="32"/>
        </w:rPr>
      </w:pPr>
    </w:p>
    <w:p w:rsidR="007A22AA" w:rsidRPr="009F2130" w:rsidRDefault="007A22AA" w:rsidP="007A22AA">
      <w:pPr>
        <w:pStyle w:val="2"/>
        <w:spacing w:before="0" w:after="0"/>
        <w:rPr>
          <w:rFonts w:ascii="宋体" w:eastAsia="宋体" w:hAnsi="宋体"/>
          <w:sz w:val="24"/>
          <w:szCs w:val="24"/>
          <w:lang w:eastAsia="zh-CN"/>
        </w:rPr>
      </w:pPr>
      <w:r w:rsidRPr="009F2130">
        <w:rPr>
          <w:rFonts w:ascii="宋体" w:eastAsia="宋体" w:hAnsi="宋体"/>
          <w:sz w:val="24"/>
          <w:szCs w:val="24"/>
        </w:rPr>
        <w:t>3.1.3</w:t>
      </w:r>
      <w:r w:rsidRPr="009F2130">
        <w:rPr>
          <w:rFonts w:ascii="宋体" w:eastAsia="宋体" w:hAnsi="宋体" w:hint="eastAsia"/>
          <w:sz w:val="24"/>
          <w:szCs w:val="24"/>
        </w:rPr>
        <w:t>、</w:t>
      </w:r>
      <w:r w:rsidRPr="009F2130">
        <w:rPr>
          <w:rFonts w:ascii="宋体" w:eastAsia="宋体" w:hAnsi="宋体" w:hint="eastAsia"/>
          <w:sz w:val="24"/>
          <w:szCs w:val="24"/>
          <w:lang w:eastAsia="zh-CN"/>
        </w:rPr>
        <w:t>电子</w:t>
      </w:r>
      <w:r w:rsidRPr="009F2130">
        <w:rPr>
          <w:rFonts w:ascii="宋体" w:eastAsia="宋体" w:hAnsi="宋体"/>
          <w:sz w:val="24"/>
          <w:szCs w:val="24"/>
          <w:lang w:eastAsia="zh-CN"/>
        </w:rPr>
        <w:t>病历</w:t>
      </w:r>
      <w:r w:rsidR="008E3114" w:rsidRPr="009F2130">
        <w:rPr>
          <w:rFonts w:ascii="宋体" w:eastAsia="宋体" w:hAnsi="宋体" w:hint="eastAsia"/>
          <w:sz w:val="24"/>
          <w:szCs w:val="24"/>
          <w:lang w:eastAsia="zh-CN"/>
        </w:rPr>
        <w:t>评级</w:t>
      </w:r>
      <w:r w:rsidRPr="009F2130">
        <w:rPr>
          <w:rFonts w:ascii="宋体" w:eastAsia="宋体" w:hAnsi="宋体" w:hint="eastAsia"/>
          <w:sz w:val="24"/>
          <w:szCs w:val="24"/>
          <w:lang w:eastAsia="zh-CN"/>
        </w:rPr>
        <w:t>六级</w:t>
      </w:r>
      <w:r w:rsidRPr="009F2130">
        <w:rPr>
          <w:rFonts w:ascii="宋体" w:eastAsia="宋体" w:hAnsi="宋体"/>
          <w:sz w:val="24"/>
          <w:szCs w:val="24"/>
          <w:lang w:eastAsia="zh-CN"/>
        </w:rPr>
        <w:t>条款</w:t>
      </w:r>
    </w:p>
    <w:p w:rsidR="007A22AA" w:rsidRPr="009F2130" w:rsidRDefault="00330F60" w:rsidP="00330F60">
      <w:pPr>
        <w:pStyle w:val="af8"/>
        <w:numPr>
          <w:ilvl w:val="0"/>
          <w:numId w:val="29"/>
        </w:numPr>
        <w:ind w:firstLineChars="0"/>
        <w:rPr>
          <w:rFonts w:ascii="宋体" w:eastAsia="宋体" w:hAnsi="宋体"/>
          <w:sz w:val="32"/>
          <w:szCs w:val="32"/>
        </w:rPr>
      </w:pPr>
      <w:proofErr w:type="spellStart"/>
      <w:r w:rsidRPr="009F2130">
        <w:rPr>
          <w:rFonts w:ascii="宋体" w:eastAsia="宋体" w:hAnsi="宋体" w:cs="微软雅黑" w:hint="eastAsia"/>
          <w:color w:val="000000"/>
          <w:sz w:val="20"/>
          <w:szCs w:val="20"/>
        </w:rPr>
        <w:t>用</w:t>
      </w:r>
      <w:proofErr w:type="gramStart"/>
      <w:r w:rsidRPr="009F2130">
        <w:rPr>
          <w:rFonts w:ascii="宋体" w:eastAsia="宋体" w:hAnsi="宋体" w:cs="微软雅黑" w:hint="eastAsia"/>
          <w:color w:val="000000"/>
          <w:sz w:val="20"/>
          <w:szCs w:val="20"/>
        </w:rPr>
        <w:t>血整个</w:t>
      </w:r>
      <w:proofErr w:type="gramEnd"/>
      <w:r w:rsidRPr="009F2130">
        <w:rPr>
          <w:rFonts w:ascii="宋体" w:eastAsia="宋体" w:hAnsi="宋体" w:cs="微软雅黑" w:hint="eastAsia"/>
          <w:color w:val="000000"/>
          <w:sz w:val="20"/>
          <w:szCs w:val="20"/>
        </w:rPr>
        <w:t>过程有完整记录</w:t>
      </w:r>
      <w:proofErr w:type="spellEnd"/>
      <w:r w:rsidRPr="009F2130">
        <w:rPr>
          <w:rFonts w:ascii="宋体" w:eastAsia="宋体" w:hAnsi="宋体" w:cs="微软雅黑" w:hint="eastAsia"/>
          <w:color w:val="000000"/>
          <w:sz w:val="20"/>
          <w:szCs w:val="20"/>
          <w:lang w:eastAsia="zh-CN"/>
        </w:rPr>
        <w:t>。</w:t>
      </w:r>
    </w:p>
    <w:p w:rsidR="00330F60" w:rsidRPr="009F2130" w:rsidRDefault="00330F60" w:rsidP="00330F60">
      <w:pPr>
        <w:pStyle w:val="af8"/>
        <w:numPr>
          <w:ilvl w:val="0"/>
          <w:numId w:val="29"/>
        </w:numPr>
        <w:ind w:firstLineChars="0"/>
        <w:rPr>
          <w:rFonts w:ascii="宋体" w:eastAsia="宋体" w:hAnsi="宋体"/>
          <w:sz w:val="32"/>
          <w:szCs w:val="32"/>
        </w:rPr>
      </w:pPr>
      <w:proofErr w:type="spellStart"/>
      <w:r w:rsidRPr="009F2130">
        <w:rPr>
          <w:rFonts w:ascii="宋体" w:eastAsia="宋体" w:hAnsi="宋体" w:cs="微软雅黑" w:hint="eastAsia"/>
          <w:color w:val="000000"/>
          <w:sz w:val="20"/>
          <w:szCs w:val="20"/>
        </w:rPr>
        <w:t>系统中在各个环节有根据患者体征、基本情况、检验结果、诊断等进行用血安全检查监控环节，出现不符合安全条件时自动给出警示</w:t>
      </w:r>
      <w:proofErr w:type="spellEnd"/>
      <w:r w:rsidRPr="009F2130">
        <w:rPr>
          <w:rFonts w:ascii="宋体" w:eastAsia="宋体" w:hAnsi="宋体" w:cs="微软雅黑" w:hint="eastAsia"/>
          <w:color w:val="000000"/>
          <w:sz w:val="20"/>
          <w:szCs w:val="20"/>
        </w:rPr>
        <w:t>。</w:t>
      </w:r>
    </w:p>
    <w:p w:rsidR="00C76BDF" w:rsidRPr="009F2130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21"/>
          <w:szCs w:val="21"/>
        </w:rPr>
      </w:pPr>
      <w:proofErr w:type="spellStart"/>
      <w:r w:rsidRPr="009F2130">
        <w:rPr>
          <w:rFonts w:ascii="宋体" w:hAnsi="宋体" w:hint="eastAsia"/>
          <w:sz w:val="32"/>
          <w:szCs w:val="32"/>
        </w:rPr>
        <w:lastRenderedPageBreak/>
        <w:t>项目工期</w:t>
      </w:r>
      <w:proofErr w:type="spellEnd"/>
    </w:p>
    <w:p w:rsidR="00E847A3" w:rsidRPr="009F2130" w:rsidRDefault="00E847A3" w:rsidP="00E847A3">
      <w:pPr>
        <w:numPr>
          <w:ilvl w:val="0"/>
          <w:numId w:val="26"/>
        </w:numPr>
        <w:tabs>
          <w:tab w:val="left" w:pos="420"/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自合同签订日起，须在</w:t>
      </w:r>
      <w:r w:rsidR="007C38CF" w:rsidRPr="009F2130">
        <w:rPr>
          <w:rFonts w:ascii="宋体" w:hAnsi="宋体" w:cs="宋体"/>
          <w:szCs w:val="21"/>
        </w:rPr>
        <w:t>5</w:t>
      </w:r>
      <w:r w:rsidRPr="009F2130">
        <w:rPr>
          <w:rFonts w:ascii="宋体" w:hAnsi="宋体" w:cs="宋体" w:hint="eastAsia"/>
          <w:szCs w:val="21"/>
        </w:rPr>
        <w:t>个工作日内对《用户需求说明书》进行补充、确认或提出意见。</w:t>
      </w:r>
    </w:p>
    <w:p w:rsidR="00E847A3" w:rsidRPr="009F2130" w:rsidRDefault="00E847A3" w:rsidP="00E847A3">
      <w:pPr>
        <w:numPr>
          <w:ilvl w:val="0"/>
          <w:numId w:val="26"/>
        </w:num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对《用户需求说明书》提出意见后，院方组织进行用户需求调研，根据调研情况提供业务调研记录、现况分析、功能设计及说明，双方共同整理并在</w:t>
      </w:r>
      <w:r w:rsidR="007C38CF" w:rsidRPr="009F2130">
        <w:rPr>
          <w:rFonts w:ascii="宋体" w:hAnsi="宋体" w:cs="宋体"/>
          <w:szCs w:val="21"/>
          <w:u w:val="single"/>
        </w:rPr>
        <w:t>14</w:t>
      </w:r>
      <w:r w:rsidRPr="009F2130">
        <w:rPr>
          <w:rFonts w:ascii="宋体" w:hAnsi="宋体" w:cs="宋体" w:hint="eastAsia"/>
          <w:szCs w:val="21"/>
        </w:rPr>
        <w:t>个工作日内确认《需求规格说明书》。</w:t>
      </w:r>
    </w:p>
    <w:p w:rsidR="00E847A3" w:rsidRPr="009F2130" w:rsidRDefault="00E847A3" w:rsidP="00E847A3">
      <w:pPr>
        <w:numPr>
          <w:ilvl w:val="0"/>
          <w:numId w:val="26"/>
        </w:num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须在《需求规格说明书》确认后的</w:t>
      </w:r>
      <w:r w:rsidR="007C38CF" w:rsidRPr="009F2130">
        <w:rPr>
          <w:rFonts w:ascii="宋体" w:hAnsi="宋体" w:cs="宋体"/>
          <w:szCs w:val="21"/>
        </w:rPr>
        <w:t>66</w:t>
      </w:r>
      <w:r w:rsidRPr="009F2130">
        <w:rPr>
          <w:rFonts w:ascii="宋体" w:hAnsi="宋体" w:cs="宋体" w:hint="eastAsia"/>
          <w:szCs w:val="21"/>
        </w:rPr>
        <w:t>个工作日内完成实施导入和保证系统正常工作。</w:t>
      </w:r>
    </w:p>
    <w:p w:rsidR="00E847A3" w:rsidRPr="009F2130" w:rsidRDefault="00E847A3" w:rsidP="00E847A3">
      <w:pPr>
        <w:numPr>
          <w:ilvl w:val="0"/>
          <w:numId w:val="26"/>
        </w:num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完成软件实施，并根据院方提出的新需求完成修改后，系统运行</w:t>
      </w:r>
      <w:r w:rsidR="007C38CF" w:rsidRPr="009F2130">
        <w:rPr>
          <w:rFonts w:ascii="宋体" w:hAnsi="宋体" w:cs="宋体"/>
          <w:szCs w:val="21"/>
        </w:rPr>
        <w:t>3</w:t>
      </w:r>
      <w:r w:rsidRPr="009F2130">
        <w:rPr>
          <w:rFonts w:ascii="宋体" w:hAnsi="宋体" w:cs="宋体" w:hint="eastAsia"/>
          <w:szCs w:val="21"/>
        </w:rPr>
        <w:t>个月以上无软件故障出现，则向院方申请验收。</w:t>
      </w:r>
    </w:p>
    <w:p w:rsidR="000757C1" w:rsidRPr="009F2130" w:rsidRDefault="000757C1" w:rsidP="000757C1">
      <w:pPr>
        <w:rPr>
          <w:rFonts w:ascii="宋体" w:hAnsi="宋体"/>
          <w:lang w:val="x-none" w:eastAsia="x-none"/>
        </w:rPr>
      </w:pPr>
    </w:p>
    <w:p w:rsidR="006E5E07" w:rsidRPr="009F2130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proofErr w:type="spellStart"/>
      <w:r w:rsidRPr="009F2130">
        <w:rPr>
          <w:rFonts w:ascii="宋体" w:hAnsi="宋体" w:hint="eastAsia"/>
          <w:sz w:val="32"/>
          <w:szCs w:val="32"/>
        </w:rPr>
        <w:t>集成技术及实施</w:t>
      </w:r>
      <w:r w:rsidRPr="009F2130">
        <w:rPr>
          <w:rFonts w:ascii="宋体" w:hAnsi="宋体"/>
          <w:sz w:val="32"/>
          <w:szCs w:val="32"/>
        </w:rPr>
        <w:t>服务要求</w:t>
      </w:r>
      <w:proofErr w:type="spellEnd"/>
    </w:p>
    <w:p w:rsidR="00C20730" w:rsidRPr="009F2130" w:rsidRDefault="00C20730" w:rsidP="00941F0C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项目实施</w:t>
      </w:r>
      <w:r w:rsidRPr="009F2130">
        <w:rPr>
          <w:rFonts w:ascii="宋体" w:hAnsi="宋体" w:cs="宋体"/>
          <w:szCs w:val="21"/>
        </w:rPr>
        <w:t>期</w:t>
      </w:r>
      <w:r w:rsidRPr="009F2130">
        <w:rPr>
          <w:rFonts w:ascii="宋体" w:hAnsi="宋体" w:cs="宋体" w:hint="eastAsia"/>
          <w:szCs w:val="21"/>
        </w:rPr>
        <w:t>内</w:t>
      </w:r>
      <w:r w:rsidR="00042DAC" w:rsidRPr="009F2130">
        <w:rPr>
          <w:rFonts w:ascii="宋体" w:hAnsi="宋体" w:cs="宋体" w:hint="eastAsia"/>
          <w:szCs w:val="21"/>
        </w:rPr>
        <w:t>承建商</w:t>
      </w:r>
      <w:r w:rsidRPr="009F2130">
        <w:rPr>
          <w:rFonts w:ascii="宋体" w:hAnsi="宋体" w:cs="宋体" w:hint="eastAsia"/>
          <w:szCs w:val="21"/>
        </w:rPr>
        <w:t>提供专职工程师</w:t>
      </w:r>
      <w:r w:rsidR="007C38CF" w:rsidRPr="009F2130">
        <w:rPr>
          <w:rFonts w:ascii="宋体" w:hAnsi="宋体" w:cs="宋体"/>
          <w:szCs w:val="21"/>
          <w:u w:val="single"/>
        </w:rPr>
        <w:t>1</w:t>
      </w:r>
      <w:r w:rsidRPr="009F2130">
        <w:rPr>
          <w:rFonts w:ascii="宋体" w:hAnsi="宋体" w:cs="宋体" w:hint="eastAsia"/>
          <w:szCs w:val="21"/>
        </w:rPr>
        <w:t>名驻扎本院，工作时间与</w:t>
      </w:r>
      <w:r w:rsidR="00042DAC" w:rsidRPr="009F2130">
        <w:rPr>
          <w:rFonts w:ascii="宋体" w:hAnsi="宋体" w:cs="宋体" w:hint="eastAsia"/>
          <w:szCs w:val="21"/>
        </w:rPr>
        <w:t>院方</w:t>
      </w:r>
      <w:r w:rsidRPr="009F2130">
        <w:rPr>
          <w:rFonts w:ascii="宋体" w:hAnsi="宋体" w:cs="宋体" w:hint="eastAsia"/>
          <w:szCs w:val="21"/>
        </w:rPr>
        <w:t>工作时间一致，并且提供7*24小时响应服务。</w:t>
      </w:r>
    </w:p>
    <w:p w:rsidR="00D30FA6" w:rsidRPr="009F2130" w:rsidRDefault="00941F0C" w:rsidP="00941F0C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在项目实施前，</w:t>
      </w:r>
      <w:r w:rsidR="0009064D" w:rsidRPr="009F2130">
        <w:rPr>
          <w:rFonts w:ascii="宋体" w:hAnsi="宋体" w:cs="宋体" w:hint="eastAsia"/>
          <w:szCs w:val="21"/>
        </w:rPr>
        <w:t>结合院方项目需求，根据《网络安全等级保护制度》自评等保级别。</w:t>
      </w:r>
      <w:r w:rsidRPr="009F2130">
        <w:rPr>
          <w:rFonts w:ascii="宋体" w:hAnsi="宋体" w:cs="宋体" w:hint="eastAsia"/>
          <w:szCs w:val="21"/>
        </w:rPr>
        <w:t>需向医院提交设计方案进行安全评审，保证安全技术措施同步规划，系统建设根据信息系统安全等级保护要求进行建设。</w:t>
      </w:r>
    </w:p>
    <w:p w:rsidR="000757C1" w:rsidRPr="009F2130" w:rsidRDefault="00D30FA6" w:rsidP="00D30FA6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软件需通过院方信息部门组织的信息系统安全等级定级要求，项目承建商需依据国家最新等级保护标准完成系统功能建设；上线</w:t>
      </w:r>
      <w:proofErr w:type="gramStart"/>
      <w:r w:rsidRPr="009F2130">
        <w:rPr>
          <w:rFonts w:ascii="宋体" w:hAnsi="宋体" w:cs="宋体" w:hint="eastAsia"/>
          <w:szCs w:val="21"/>
        </w:rPr>
        <w:t>前软件需</w:t>
      </w:r>
      <w:proofErr w:type="gramEnd"/>
      <w:r w:rsidRPr="009F2130">
        <w:rPr>
          <w:rFonts w:ascii="宋体" w:hAnsi="宋体" w:cs="宋体" w:hint="eastAsia"/>
          <w:szCs w:val="21"/>
        </w:rPr>
        <w:t>通过院方信息部门组织的安全测评、漏洞扫描、渗透测试等安全检查，项目承建商根据检测结果对安全漏洞进行整改。</w:t>
      </w:r>
    </w:p>
    <w:p w:rsidR="00370A5D" w:rsidRPr="009F2130" w:rsidRDefault="00370A5D" w:rsidP="00D30FA6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项目</w:t>
      </w:r>
      <w:r w:rsidR="001161EB" w:rsidRPr="009F2130">
        <w:rPr>
          <w:rFonts w:ascii="宋体" w:hAnsi="宋体" w:cs="宋体" w:hint="eastAsia"/>
          <w:szCs w:val="21"/>
        </w:rPr>
        <w:t>承建商</w:t>
      </w:r>
      <w:r w:rsidRPr="009F2130">
        <w:rPr>
          <w:rFonts w:ascii="宋体" w:hAnsi="宋体" w:cs="宋体" w:hint="eastAsia"/>
          <w:szCs w:val="21"/>
        </w:rPr>
        <w:t>需根据院方的详细需求，提交项目系统的安装、调试及培训实施方案，方案得到院方确认后实施，保证系统按时、正常地投入运行。</w:t>
      </w:r>
    </w:p>
    <w:p w:rsidR="001161EB" w:rsidRPr="009F2130" w:rsidRDefault="001161EB" w:rsidP="001161EB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项目承建商应为院方进行培训，包括使用培训和维护培训。承建商应提出详细的培训计划，提供培训教材。技术培训的内容必须覆盖产品的安装、日常操作和管理维护，以及基本的故障诊断与排错。包括数据库与开发技术培训、系统维护培训、高级用户培训、用户培训，并保证培训效果。</w:t>
      </w:r>
    </w:p>
    <w:p w:rsidR="001161EB" w:rsidRPr="009F2130" w:rsidRDefault="001161EB" w:rsidP="00D30FA6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验收由承建商给出具体的验收计划、测试的内容和方法，经院方审核通过后，方可进行验收测试。</w:t>
      </w:r>
    </w:p>
    <w:p w:rsidR="00941F0C" w:rsidRPr="009F2130" w:rsidRDefault="00941F0C" w:rsidP="000757C1">
      <w:pPr>
        <w:rPr>
          <w:rFonts w:ascii="宋体" w:hAnsi="宋体"/>
          <w:lang w:eastAsia="x-none"/>
        </w:rPr>
      </w:pPr>
    </w:p>
    <w:p w:rsidR="006E5E07" w:rsidRPr="009F2130" w:rsidRDefault="00F80625" w:rsidP="00F80625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proofErr w:type="spellStart"/>
      <w:r w:rsidRPr="009F2130">
        <w:rPr>
          <w:rFonts w:ascii="宋体" w:hAnsi="宋体" w:hint="eastAsia"/>
          <w:sz w:val="32"/>
          <w:szCs w:val="32"/>
        </w:rPr>
        <w:lastRenderedPageBreak/>
        <w:t>后续维护服务</w:t>
      </w:r>
      <w:proofErr w:type="spellEnd"/>
    </w:p>
    <w:p w:rsidR="001161EB" w:rsidRPr="009F2130" w:rsidRDefault="00F80625" w:rsidP="00941F0C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软件免费维护期从合同标的验收合格之日算起，期限为</w:t>
      </w:r>
      <w:r w:rsidR="007C38CF" w:rsidRPr="009F2130">
        <w:rPr>
          <w:rFonts w:ascii="宋体" w:hAnsi="宋体" w:cs="宋体"/>
          <w:szCs w:val="21"/>
          <w:u w:val="single"/>
        </w:rPr>
        <w:t>36</w:t>
      </w:r>
      <w:r w:rsidRPr="009F2130">
        <w:rPr>
          <w:rFonts w:ascii="宋体" w:hAnsi="宋体" w:cs="宋体" w:hint="eastAsia"/>
          <w:szCs w:val="21"/>
        </w:rPr>
        <w:t>个月。</w:t>
      </w:r>
      <w:r w:rsidR="00C20730" w:rsidRPr="009F2130">
        <w:rPr>
          <w:rFonts w:ascii="宋体" w:hAnsi="宋体" w:cs="宋体" w:hint="eastAsia"/>
          <w:szCs w:val="21"/>
        </w:rPr>
        <w:t>在免费维护期内，承建商提供技术支持和指导，以及软件的局部改进完善以及故障情况下的现场问题解决。</w:t>
      </w:r>
    </w:p>
    <w:p w:rsidR="00314487" w:rsidRPr="009F2130" w:rsidRDefault="00314487" w:rsidP="00941F0C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免费维保期内</w:t>
      </w:r>
      <w:r w:rsidR="00A824B9" w:rsidRPr="009F2130">
        <w:rPr>
          <w:rFonts w:ascii="宋体" w:hAnsi="宋体" w:cs="宋体" w:hint="eastAsia"/>
          <w:szCs w:val="21"/>
        </w:rPr>
        <w:t>承建商</w:t>
      </w:r>
      <w:r w:rsidRPr="009F2130">
        <w:rPr>
          <w:rFonts w:ascii="宋体" w:hAnsi="宋体" w:cs="宋体" w:hint="eastAsia"/>
          <w:szCs w:val="21"/>
        </w:rPr>
        <w:t>为</w:t>
      </w:r>
      <w:r w:rsidR="00A824B9" w:rsidRPr="009F2130">
        <w:rPr>
          <w:rFonts w:ascii="宋体" w:hAnsi="宋体" w:cs="宋体" w:hint="eastAsia"/>
          <w:szCs w:val="21"/>
        </w:rPr>
        <w:t>院</w:t>
      </w:r>
      <w:r w:rsidRPr="009F2130">
        <w:rPr>
          <w:rFonts w:ascii="宋体" w:hAnsi="宋体" w:cs="宋体" w:hint="eastAsia"/>
          <w:szCs w:val="21"/>
        </w:rPr>
        <w:t>方提供维护及服务的部门及固定的专职技术人员</w:t>
      </w:r>
      <w:r w:rsidR="007C38CF" w:rsidRPr="009F2130">
        <w:rPr>
          <w:rFonts w:ascii="宋体" w:hAnsi="宋体" w:cs="宋体" w:hint="eastAsia"/>
          <w:szCs w:val="21"/>
        </w:rPr>
        <w:t>,</w:t>
      </w:r>
      <w:r w:rsidRPr="009F2130">
        <w:rPr>
          <w:rFonts w:ascii="宋体" w:hAnsi="宋体" w:cs="宋体" w:hint="eastAsia"/>
          <w:szCs w:val="21"/>
        </w:rPr>
        <w:t>提供7*24小时响应服务。</w:t>
      </w:r>
    </w:p>
    <w:p w:rsidR="001161EB" w:rsidRPr="009F2130" w:rsidRDefault="001161EB" w:rsidP="00941F0C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在免费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 w:rsidR="00360458" w:rsidRPr="009F2130" w:rsidRDefault="00941F0C" w:rsidP="00941F0C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超过免费维护期的，双方另行协商签订维护合同，服务方报价不超过合同软件部分金额的8%。</w:t>
      </w:r>
    </w:p>
    <w:p w:rsidR="00123CDF" w:rsidRPr="009F2130" w:rsidRDefault="00123CDF" w:rsidP="00123CDF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proofErr w:type="spellStart"/>
      <w:r w:rsidRPr="009F2130">
        <w:rPr>
          <w:rFonts w:ascii="宋体" w:hAnsi="宋体" w:hint="eastAsia"/>
          <w:sz w:val="32"/>
          <w:szCs w:val="32"/>
        </w:rPr>
        <w:t>合同款支付方式</w:t>
      </w:r>
      <w:proofErr w:type="spellEnd"/>
    </w:p>
    <w:p w:rsidR="00123CDF" w:rsidRPr="009F2130" w:rsidRDefault="00123CDF" w:rsidP="00123CDF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(</w:t>
      </w:r>
      <w:proofErr w:type="gramStart"/>
      <w:r w:rsidRPr="009F2130">
        <w:rPr>
          <w:rFonts w:ascii="宋体" w:hAnsi="宋体" w:cs="宋体" w:hint="eastAsia"/>
          <w:szCs w:val="21"/>
        </w:rPr>
        <w:t>一</w:t>
      </w:r>
      <w:proofErr w:type="gramEnd"/>
      <w:r w:rsidRPr="009F2130">
        <w:rPr>
          <w:rFonts w:ascii="宋体" w:hAnsi="宋体" w:cs="宋体" w:hint="eastAsia"/>
          <w:szCs w:val="21"/>
        </w:rPr>
        <w:t>)合同签订后，在收到承建商开具相应金额正式发票后，支付合同总金额的30%。</w:t>
      </w:r>
    </w:p>
    <w:p w:rsidR="00123CDF" w:rsidRPr="009F2130" w:rsidRDefault="00123CDF" w:rsidP="00123CDF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(二)软件验收通过后，在收到承建商开具相应金额正式发票后，支付合同总金额的65%。</w:t>
      </w:r>
    </w:p>
    <w:p w:rsidR="00123CDF" w:rsidRPr="009F2130" w:rsidRDefault="00123CDF" w:rsidP="00123CDF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9F2130">
        <w:rPr>
          <w:rFonts w:ascii="宋体" w:hAnsi="宋体" w:cs="宋体" w:hint="eastAsia"/>
          <w:szCs w:val="21"/>
        </w:rPr>
        <w:t>(三)免费维护期结束后，由院方对承建商在服务期内应完成任务进行确认并通过后1个月内，支付最后一笔尾款。</w:t>
      </w:r>
    </w:p>
    <w:sectPr w:rsidR="00123CDF" w:rsidRPr="009F2130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65" w:rsidRDefault="007A1365" w:rsidP="00C76BDF">
      <w:r>
        <w:separator/>
      </w:r>
    </w:p>
  </w:endnote>
  <w:endnote w:type="continuationSeparator" w:id="0">
    <w:p w:rsidR="007A1365" w:rsidRDefault="007A1365" w:rsidP="00C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DF" w:rsidRDefault="00C76BDF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9F2130" w:rsidRPr="009F2130">
      <w:rPr>
        <w:caps/>
        <w:noProof/>
        <w:color w:val="5B9BD5"/>
        <w:lang w:val="zh-CN" w:eastAsia="zh-CN"/>
      </w:rPr>
      <w:t>4</w:t>
    </w:r>
    <w:r>
      <w:rPr>
        <w:caps/>
        <w:color w:val="5B9BD5"/>
      </w:rPr>
      <w:fldChar w:fldCharType="end"/>
    </w:r>
  </w:p>
  <w:p w:rsidR="00C76BDF" w:rsidRDefault="00C76B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65" w:rsidRDefault="007A1365" w:rsidP="00C76BDF">
      <w:r>
        <w:separator/>
      </w:r>
    </w:p>
  </w:footnote>
  <w:footnote w:type="continuationSeparator" w:id="0">
    <w:p w:rsidR="007A1365" w:rsidRDefault="007A1365" w:rsidP="00C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DDC"/>
    <w:multiLevelType w:val="multilevel"/>
    <w:tmpl w:val="059E3DDC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" w15:restartNumberingAfterBreak="0">
    <w:nsid w:val="0DF80E1E"/>
    <w:multiLevelType w:val="multilevel"/>
    <w:tmpl w:val="0DF80E1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152B2"/>
    <w:multiLevelType w:val="multilevel"/>
    <w:tmpl w:val="5540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8D17D9"/>
    <w:multiLevelType w:val="multilevel"/>
    <w:tmpl w:val="1B8D17D9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2C0272EE"/>
    <w:multiLevelType w:val="multilevel"/>
    <w:tmpl w:val="2C0272E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6" w15:restartNumberingAfterBreak="0">
    <w:nsid w:val="30EB5813"/>
    <w:multiLevelType w:val="multilevel"/>
    <w:tmpl w:val="30EB5813"/>
    <w:lvl w:ilvl="0">
      <w:start w:val="1"/>
      <w:numFmt w:val="decimal"/>
      <w:lvlText w:val="%1"/>
      <w:lvlJc w:val="center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A10D81"/>
    <w:multiLevelType w:val="multilevel"/>
    <w:tmpl w:val="35A10D81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9403C1"/>
    <w:multiLevelType w:val="multilevel"/>
    <w:tmpl w:val="369403C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57448A"/>
    <w:multiLevelType w:val="multilevel"/>
    <w:tmpl w:val="3757448A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0" w15:restartNumberingAfterBreak="0">
    <w:nsid w:val="3A8E134F"/>
    <w:multiLevelType w:val="multilevel"/>
    <w:tmpl w:val="3A8E134F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424A4138"/>
    <w:multiLevelType w:val="multilevel"/>
    <w:tmpl w:val="6C28B1C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 w15:restartNumberingAfterBreak="0">
    <w:nsid w:val="5100438B"/>
    <w:multiLevelType w:val="multilevel"/>
    <w:tmpl w:val="5100438B"/>
    <w:lvl w:ilvl="0">
      <w:start w:val="1"/>
      <w:numFmt w:val="chineseCountingThousand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F821C4"/>
    <w:multiLevelType w:val="multilevel"/>
    <w:tmpl w:val="56F821C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 w15:restartNumberingAfterBreak="0">
    <w:nsid w:val="695E138E"/>
    <w:multiLevelType w:val="hybridMultilevel"/>
    <w:tmpl w:val="E4B2FF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0"/>
  </w:num>
  <w:num w:numId="25">
    <w:abstractNumId w:val="13"/>
  </w:num>
  <w:num w:numId="26">
    <w:abstractNumId w:val="2"/>
  </w:num>
  <w:num w:numId="27">
    <w:abstractNumId w:val="4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51D2"/>
    <w:rsid w:val="000079DD"/>
    <w:rsid w:val="00012DCC"/>
    <w:rsid w:val="00016B63"/>
    <w:rsid w:val="00042DAC"/>
    <w:rsid w:val="0004334E"/>
    <w:rsid w:val="00046B39"/>
    <w:rsid w:val="00054706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6B1F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0F60"/>
    <w:rsid w:val="003325F0"/>
    <w:rsid w:val="00341038"/>
    <w:rsid w:val="00352E7C"/>
    <w:rsid w:val="00353276"/>
    <w:rsid w:val="00354C66"/>
    <w:rsid w:val="00360458"/>
    <w:rsid w:val="00366980"/>
    <w:rsid w:val="00370A5D"/>
    <w:rsid w:val="003802E2"/>
    <w:rsid w:val="00385E95"/>
    <w:rsid w:val="00385FED"/>
    <w:rsid w:val="00397B7E"/>
    <w:rsid w:val="003A7269"/>
    <w:rsid w:val="003C0FB7"/>
    <w:rsid w:val="003C6D81"/>
    <w:rsid w:val="003D0F80"/>
    <w:rsid w:val="003D2595"/>
    <w:rsid w:val="003E7083"/>
    <w:rsid w:val="003F3286"/>
    <w:rsid w:val="003F629F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D3A60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0BEE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A1365"/>
    <w:rsid w:val="007A22AA"/>
    <w:rsid w:val="007C0A5B"/>
    <w:rsid w:val="007C38CF"/>
    <w:rsid w:val="007D22AB"/>
    <w:rsid w:val="007E71E6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D5A57"/>
    <w:rsid w:val="008E145D"/>
    <w:rsid w:val="008E2B56"/>
    <w:rsid w:val="008E3114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B4476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213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49B4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17266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68D3"/>
    <w:rsid w:val="00FC4B75"/>
    <w:rsid w:val="00FE7554"/>
    <w:rsid w:val="00FF17FE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7D55D-39DE-4B17-BDB0-A244068F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Pr>
      <w:rFonts w:ascii="等线 Light" w:eastAsia="等线 Light" w:hAnsi="等线 Light"/>
      <w:kern w:val="2"/>
      <w:sz w:val="21"/>
      <w:szCs w:val="21"/>
    </w:rPr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x-none" w:eastAsia="x-none"/>
    </w:rPr>
  </w:style>
  <w:style w:type="character" w:customStyle="1" w:styleId="11">
    <w:name w:val="批注文字 字符1"/>
    <w:link w:val="a7"/>
    <w:rPr>
      <w:szCs w:val="24"/>
    </w:rPr>
  </w:style>
  <w:style w:type="paragraph" w:styleId="a8">
    <w:name w:val="Plain Text"/>
    <w:basedOn w:val="a1"/>
    <w:link w:val="a9"/>
    <w:rPr>
      <w:rFonts w:ascii="Calibri" w:hAnsi="Courier New"/>
      <w:szCs w:val="20"/>
      <w:lang w:val="x-none" w:eastAsia="x-none"/>
    </w:rPr>
  </w:style>
  <w:style w:type="character" w:customStyle="1" w:styleId="a9">
    <w:name w:val="纯文本 字符"/>
    <w:link w:val="a8"/>
    <w:rPr>
      <w:rFonts w:ascii="Calibri" w:hAnsi="Courier New"/>
      <w:kern w:val="2"/>
      <w:sz w:val="21"/>
    </w:rPr>
  </w:style>
  <w:style w:type="paragraph" w:styleId="aa">
    <w:name w:val="Balloon Text"/>
    <w:basedOn w:val="a1"/>
    <w:link w:val="ab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2">
    <w:name w:val="页脚 字符1"/>
    <w:link w:val="ac"/>
    <w:rPr>
      <w:kern w:val="2"/>
      <w:sz w:val="18"/>
      <w:szCs w:val="18"/>
    </w:rPr>
  </w:style>
  <w:style w:type="paragraph" w:styleId="ad">
    <w:name w:val="header"/>
    <w:basedOn w:val="a1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paragraph" w:styleId="af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已访问的超链接"/>
    <w:rPr>
      <w:color w:val="800080"/>
      <w:u w:val="single"/>
    </w:rPr>
  </w:style>
  <w:style w:type="character" w:styleId="af2">
    <w:name w:val="Hyperlink"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正文（首行缩进2字符） Char"/>
    <w:link w:val="21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Char1">
    <w:name w:val="段落 Char1"/>
    <w:link w:val="af4"/>
    <w:rPr>
      <w:rFonts w:eastAsia="仿宋_GB2312"/>
      <w:sz w:val="24"/>
      <w:szCs w:val="24"/>
      <w:lang w:val="en-US" w:eastAsia="zh-CN" w:bidi="ar-SA"/>
    </w:rPr>
  </w:style>
  <w:style w:type="paragraph" w:customStyle="1" w:styleId="af4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5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5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6">
    <w:name w:val="页脚 字符"/>
    <w:uiPriority w:val="99"/>
  </w:style>
  <w:style w:type="character" w:customStyle="1" w:styleId="af7">
    <w:name w:val="列出段落 字符"/>
    <w:link w:val="af8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8">
    <w:name w:val="List Paragraph"/>
    <w:basedOn w:val="a1"/>
    <w:link w:val="af7"/>
    <w:uiPriority w:val="34"/>
    <w:qFormat/>
    <w:pPr>
      <w:ind w:firstLineChars="200" w:firstLine="420"/>
    </w:pPr>
    <w:rPr>
      <w:rFonts w:ascii="等线" w:eastAsia="等线" w:hAnsi="等线"/>
      <w:szCs w:val="22"/>
      <w:lang w:val="x-none" w:eastAsia="x-none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8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 w:eastAsia="zh-CN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9">
    <w:name w:val="批注文字 字符"/>
    <w:uiPriority w:val="99"/>
    <w:qFormat/>
    <w:rPr>
      <w:kern w:val="2"/>
      <w:sz w:val="21"/>
      <w:szCs w:val="24"/>
    </w:rPr>
  </w:style>
  <w:style w:type="paragraph" w:styleId="afa">
    <w:name w:val="Subtitle"/>
    <w:basedOn w:val="a1"/>
    <w:next w:val="a1"/>
    <w:link w:val="afb"/>
    <w:qFormat/>
    <w:rsid w:val="00E847A3"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副标题 字符"/>
    <w:link w:val="afa"/>
    <w:rsid w:val="00E847A3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Links>
    <vt:vector size="6" baseType="variant">
      <vt:variant>
        <vt:i4>1759392291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_6.1.1、大数据服务器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陈永辉</dc:creator>
  <cp:keywords/>
  <cp:lastModifiedBy>雷鸿飞</cp:lastModifiedBy>
  <cp:revision>9</cp:revision>
  <dcterms:created xsi:type="dcterms:W3CDTF">2022-01-06T02:42:00Z</dcterms:created>
  <dcterms:modified xsi:type="dcterms:W3CDTF">2023-02-01T07:13:00Z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E6BF652D54F944798887341195E59480</vt:lpwstr>
  </property>
</Properties>
</file>