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DF" w:rsidRDefault="0065158F" w:rsidP="000757C1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计财处</w:t>
      </w:r>
      <w:r>
        <w:rPr>
          <w:rFonts w:ascii="宋体" w:hAnsi="宋体"/>
          <w:b/>
          <w:sz w:val="44"/>
          <w:szCs w:val="30"/>
        </w:rPr>
        <w:t>微信公众号</w:t>
      </w:r>
      <w:r>
        <w:rPr>
          <w:rFonts w:ascii="宋体" w:hAnsi="宋体" w:hint="eastAsia"/>
          <w:b/>
          <w:sz w:val="44"/>
          <w:szCs w:val="30"/>
        </w:rPr>
        <w:t>运维</w:t>
      </w:r>
      <w:r>
        <w:rPr>
          <w:rFonts w:ascii="宋体" w:hAnsi="宋体"/>
          <w:b/>
          <w:sz w:val="44"/>
          <w:szCs w:val="30"/>
        </w:rPr>
        <w:t>服务</w:t>
      </w:r>
      <w:r w:rsidR="000757C1">
        <w:rPr>
          <w:rFonts w:ascii="宋体" w:hAnsi="宋体" w:hint="eastAsia"/>
          <w:b/>
          <w:sz w:val="44"/>
          <w:szCs w:val="30"/>
        </w:rPr>
        <w:t>项目需求</w:t>
      </w:r>
    </w:p>
    <w:p w:rsidR="00C76BDF" w:rsidRPr="000757C1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0757C1">
        <w:rPr>
          <w:rFonts w:ascii="宋体" w:hAnsi="宋体" w:hint="eastAsia"/>
          <w:sz w:val="32"/>
          <w:szCs w:val="32"/>
        </w:rPr>
        <w:t>项目名称</w:t>
      </w:r>
    </w:p>
    <w:p w:rsidR="000757C1" w:rsidRPr="00DD3DE6" w:rsidRDefault="00C76BDF" w:rsidP="000757C1">
      <w:pPr>
        <w:spacing w:line="360" w:lineRule="auto"/>
        <w:ind w:left="432"/>
        <w:rPr>
          <w:rFonts w:ascii="宋体" w:hAnsi="宋体"/>
          <w:sz w:val="22"/>
        </w:rPr>
      </w:pPr>
      <w:r w:rsidRPr="00DD3DE6">
        <w:rPr>
          <w:rFonts w:ascii="宋体" w:hAnsi="宋体" w:hint="eastAsia"/>
          <w:sz w:val="22"/>
        </w:rPr>
        <w:t>项目名称：</w:t>
      </w:r>
      <w:r w:rsidR="0065158F">
        <w:rPr>
          <w:rFonts w:ascii="宋体" w:hAnsi="宋体" w:hint="eastAsia"/>
          <w:sz w:val="22"/>
        </w:rPr>
        <w:t>计财处</w:t>
      </w:r>
      <w:proofErr w:type="gramStart"/>
      <w:r w:rsidR="0065158F">
        <w:rPr>
          <w:rFonts w:ascii="宋体" w:hAnsi="宋体" w:hint="eastAsia"/>
          <w:sz w:val="22"/>
        </w:rPr>
        <w:t>微信</w:t>
      </w:r>
      <w:r w:rsidR="0065158F">
        <w:rPr>
          <w:rFonts w:ascii="宋体" w:hAnsi="宋体"/>
          <w:sz w:val="22"/>
        </w:rPr>
        <w:t>公众号</w:t>
      </w:r>
      <w:proofErr w:type="gramEnd"/>
      <w:r w:rsidR="0065158F">
        <w:rPr>
          <w:rFonts w:ascii="宋体" w:hAnsi="宋体"/>
          <w:sz w:val="22"/>
        </w:rPr>
        <w:t>运维服务项目。</w:t>
      </w:r>
    </w:p>
    <w:p w:rsidR="00C76BDF" w:rsidRPr="000757C1" w:rsidRDefault="00493BD4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eastAsia="zh-CN"/>
        </w:rPr>
        <w:t>服务</w:t>
      </w:r>
      <w:r w:rsidR="00F80625">
        <w:rPr>
          <w:rFonts w:ascii="宋体" w:hAnsi="宋体" w:hint="eastAsia"/>
          <w:sz w:val="32"/>
          <w:szCs w:val="32"/>
          <w:lang w:eastAsia="zh-CN"/>
        </w:rPr>
        <w:t>内容</w:t>
      </w:r>
    </w:p>
    <w:p w:rsidR="00C76BDF" w:rsidRDefault="00493BD4" w:rsidP="000757C1">
      <w:r w:rsidRPr="00493BD4">
        <w:rPr>
          <w:rFonts w:hint="eastAsia"/>
        </w:rPr>
        <w:t>维护服务</w:t>
      </w:r>
      <w:r w:rsidR="00C76BDF">
        <w:rPr>
          <w:rFonts w:hint="eastAsia"/>
        </w:rPr>
        <w:t>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3828"/>
        <w:gridCol w:w="4536"/>
      </w:tblGrid>
      <w:tr w:rsidR="00F80625" w:rsidTr="00F80625">
        <w:tc>
          <w:tcPr>
            <w:tcW w:w="675" w:type="dxa"/>
          </w:tcPr>
          <w:p w:rsidR="00F80625" w:rsidRDefault="00F80625" w:rsidP="00F8062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8" w:type="dxa"/>
          </w:tcPr>
          <w:p w:rsidR="00F80625" w:rsidRDefault="00493BD4" w:rsidP="00F80625">
            <w:pPr>
              <w:jc w:val="center"/>
            </w:pPr>
            <w:r w:rsidRPr="00493BD4">
              <w:rPr>
                <w:rFonts w:hint="eastAsia"/>
              </w:rPr>
              <w:t>信息</w:t>
            </w:r>
            <w:r w:rsidR="0044060A">
              <w:rPr>
                <w:rFonts w:hint="eastAsia"/>
              </w:rPr>
              <w:t>系统名称</w:t>
            </w:r>
          </w:p>
        </w:tc>
        <w:tc>
          <w:tcPr>
            <w:tcW w:w="4536" w:type="dxa"/>
          </w:tcPr>
          <w:p w:rsidR="00F80625" w:rsidRDefault="00493BD4" w:rsidP="00F80625">
            <w:pPr>
              <w:jc w:val="center"/>
            </w:pPr>
            <w:r w:rsidRPr="00493BD4">
              <w:rPr>
                <w:rFonts w:hint="eastAsia"/>
              </w:rPr>
              <w:t>服务期限</w:t>
            </w:r>
          </w:p>
        </w:tc>
      </w:tr>
      <w:tr w:rsidR="00F80625" w:rsidTr="00F80625">
        <w:tc>
          <w:tcPr>
            <w:tcW w:w="675" w:type="dxa"/>
          </w:tcPr>
          <w:p w:rsidR="00F80625" w:rsidRDefault="00F80625" w:rsidP="000757C1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F80625" w:rsidRDefault="0065158F" w:rsidP="0065158F">
            <w:r>
              <w:rPr>
                <w:rFonts w:hint="eastAsia"/>
              </w:rPr>
              <w:t>计财处</w:t>
            </w:r>
            <w:proofErr w:type="gramStart"/>
            <w:r>
              <w:t>微信公众号</w:t>
            </w:r>
            <w:proofErr w:type="gramEnd"/>
          </w:p>
        </w:tc>
        <w:tc>
          <w:tcPr>
            <w:tcW w:w="4536" w:type="dxa"/>
          </w:tcPr>
          <w:p w:rsidR="00F80625" w:rsidRDefault="0065158F" w:rsidP="0044060A">
            <w:r>
              <w:rPr>
                <w:rFonts w:hint="eastAsia"/>
              </w:rPr>
              <w:t>合同</w:t>
            </w:r>
            <w:r>
              <w:t>签订起一年</w:t>
            </w:r>
          </w:p>
        </w:tc>
      </w:tr>
    </w:tbl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C76BDF" w:rsidRDefault="00C76BDF" w:rsidP="000757C1">
      <w:pPr>
        <w:pStyle w:val="af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:rsidR="002000BD" w:rsidRDefault="002000BD" w:rsidP="002000BD">
      <w:bookmarkStart w:id="0" w:name="_6.1.2、容器服务器"/>
      <w:bookmarkEnd w:id="0"/>
    </w:p>
    <w:p w:rsidR="00F02AAD" w:rsidRDefault="00F02AAD" w:rsidP="002000BD">
      <w:r>
        <w:rPr>
          <w:rFonts w:hint="eastAsia"/>
        </w:rPr>
        <w:t>维护</w:t>
      </w:r>
      <w:r>
        <w:t>系统功能如下：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3828"/>
        <w:gridCol w:w="4536"/>
      </w:tblGrid>
      <w:tr w:rsidR="00F02AAD" w:rsidTr="00A254A5">
        <w:tc>
          <w:tcPr>
            <w:tcW w:w="675" w:type="dxa"/>
          </w:tcPr>
          <w:p w:rsidR="00F02AAD" w:rsidRDefault="00F02AAD" w:rsidP="00A254A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8" w:type="dxa"/>
          </w:tcPr>
          <w:p w:rsidR="00F02AAD" w:rsidRDefault="00F02AAD" w:rsidP="00A254A5">
            <w:pPr>
              <w:jc w:val="center"/>
            </w:pPr>
            <w:r>
              <w:rPr>
                <w:rFonts w:hint="eastAsia"/>
              </w:rPr>
              <w:t>功能名称</w:t>
            </w:r>
          </w:p>
        </w:tc>
        <w:tc>
          <w:tcPr>
            <w:tcW w:w="4536" w:type="dxa"/>
          </w:tcPr>
          <w:p w:rsidR="00F02AAD" w:rsidRDefault="00F02AAD" w:rsidP="00A254A5">
            <w:pPr>
              <w:jc w:val="center"/>
            </w:pPr>
            <w:r>
              <w:rPr>
                <w:rFonts w:hint="eastAsia"/>
              </w:rPr>
              <w:t>功能说明</w:t>
            </w:r>
          </w:p>
        </w:tc>
      </w:tr>
      <w:tr w:rsidR="00F02AAD" w:rsidTr="00A254A5">
        <w:tc>
          <w:tcPr>
            <w:tcW w:w="675" w:type="dxa"/>
          </w:tcPr>
          <w:p w:rsidR="00F02AAD" w:rsidRDefault="00F02AAD" w:rsidP="00A254A5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F02AAD" w:rsidRDefault="00400D40" w:rsidP="00A254A5">
            <w:r w:rsidRPr="00400D40">
              <w:rPr>
                <w:rFonts w:hint="eastAsia"/>
              </w:rPr>
              <w:t>用户</w:t>
            </w:r>
            <w:r w:rsidRPr="00400D40">
              <w:t>绑定</w:t>
            </w:r>
          </w:p>
        </w:tc>
        <w:tc>
          <w:tcPr>
            <w:tcW w:w="4536" w:type="dxa"/>
          </w:tcPr>
          <w:p w:rsidR="00F02AAD" w:rsidRDefault="00400D40" w:rsidP="00A254A5">
            <w:r w:rsidRPr="00400D40">
              <w:t>提供用户注册功能</w:t>
            </w:r>
            <w:r w:rsidRPr="00400D40">
              <w:rPr>
                <w:rFonts w:hint="eastAsia"/>
              </w:rPr>
              <w:t>。</w:t>
            </w:r>
          </w:p>
        </w:tc>
      </w:tr>
      <w:tr w:rsidR="00400D40" w:rsidTr="00A254A5">
        <w:tc>
          <w:tcPr>
            <w:tcW w:w="675" w:type="dxa"/>
          </w:tcPr>
          <w:p w:rsidR="00400D40" w:rsidRDefault="00400D40" w:rsidP="00A254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8" w:type="dxa"/>
          </w:tcPr>
          <w:p w:rsidR="00400D40" w:rsidRPr="00400D40" w:rsidRDefault="00400D40" w:rsidP="00A254A5">
            <w:r w:rsidRPr="00400D40">
              <w:rPr>
                <w:rFonts w:hint="eastAsia"/>
              </w:rPr>
              <w:t>杂费</w:t>
            </w:r>
            <w:r w:rsidRPr="00400D40">
              <w:t>缴纳</w:t>
            </w:r>
          </w:p>
        </w:tc>
        <w:tc>
          <w:tcPr>
            <w:tcW w:w="4536" w:type="dxa"/>
          </w:tcPr>
          <w:p w:rsidR="00400D40" w:rsidRDefault="00400D40" w:rsidP="00A254A5">
            <w:r w:rsidRPr="00400D40">
              <w:rPr>
                <w:rFonts w:hint="eastAsia"/>
              </w:rPr>
              <w:t>实现进修生</w:t>
            </w:r>
            <w:r w:rsidRPr="00400D40">
              <w:t>培训费</w:t>
            </w:r>
            <w:r w:rsidRPr="00400D40">
              <w:rPr>
                <w:rFonts w:hint="eastAsia"/>
              </w:rPr>
              <w:t>/</w:t>
            </w:r>
            <w:r w:rsidRPr="00400D40">
              <w:rPr>
                <w:rFonts w:hint="eastAsia"/>
              </w:rPr>
              <w:t>住宿</w:t>
            </w:r>
            <w:r w:rsidRPr="00400D40">
              <w:t>费</w:t>
            </w:r>
            <w:r w:rsidRPr="00400D40">
              <w:rPr>
                <w:rFonts w:hint="eastAsia"/>
              </w:rPr>
              <w:t>、</w:t>
            </w:r>
            <w:r w:rsidRPr="00400D40">
              <w:t>办</w:t>
            </w:r>
            <w:r w:rsidRPr="00400D40">
              <w:rPr>
                <w:rFonts w:hint="eastAsia"/>
              </w:rPr>
              <w:t>班</w:t>
            </w:r>
            <w:r w:rsidRPr="00400D40">
              <w:t>学员培训费、</w:t>
            </w:r>
            <w:r w:rsidRPr="00400D40">
              <w:rPr>
                <w:rFonts w:hint="eastAsia"/>
              </w:rPr>
              <w:t>病理</w:t>
            </w:r>
            <w:r w:rsidRPr="00400D40">
              <w:t>切片押金、补打报告</w:t>
            </w:r>
            <w:r w:rsidRPr="00400D40">
              <w:rPr>
                <w:rFonts w:hint="eastAsia"/>
              </w:rPr>
              <w:t>/</w:t>
            </w:r>
            <w:r w:rsidRPr="00400D40">
              <w:rPr>
                <w:rFonts w:hint="eastAsia"/>
              </w:rPr>
              <w:t>补</w:t>
            </w:r>
            <w:r w:rsidRPr="00400D40">
              <w:t>片、</w:t>
            </w:r>
            <w:r w:rsidRPr="00400D40">
              <w:rPr>
                <w:rFonts w:hint="eastAsia"/>
              </w:rPr>
              <w:t>IC</w:t>
            </w:r>
            <w:r w:rsidRPr="00400D40">
              <w:rPr>
                <w:rFonts w:hint="eastAsia"/>
              </w:rPr>
              <w:t>卡</w:t>
            </w:r>
            <w:r w:rsidRPr="00400D40">
              <w:t>押金、收据复印费、病案复印费（</w:t>
            </w:r>
            <w:r w:rsidRPr="00400D40">
              <w:rPr>
                <w:rFonts w:hint="eastAsia"/>
              </w:rPr>
              <w:t>病案科</w:t>
            </w:r>
            <w:r w:rsidRPr="00400D40">
              <w:t>）</w:t>
            </w:r>
            <w:r w:rsidRPr="00400D40">
              <w:rPr>
                <w:rFonts w:hint="eastAsia"/>
              </w:rPr>
              <w:t>、</w:t>
            </w:r>
            <w:proofErr w:type="gramStart"/>
            <w:r w:rsidRPr="00400D40">
              <w:t>结账组复印</w:t>
            </w:r>
            <w:proofErr w:type="gramEnd"/>
            <w:r w:rsidRPr="00400D40">
              <w:t>费、急诊科病历费</w:t>
            </w:r>
            <w:r w:rsidRPr="00400D40">
              <w:rPr>
                <w:rFonts w:hint="eastAsia"/>
              </w:rPr>
              <w:t>的收取。</w:t>
            </w:r>
          </w:p>
        </w:tc>
      </w:tr>
      <w:tr w:rsidR="00400D40" w:rsidTr="00A254A5">
        <w:tc>
          <w:tcPr>
            <w:tcW w:w="675" w:type="dxa"/>
          </w:tcPr>
          <w:p w:rsidR="00400D40" w:rsidRDefault="00400D40" w:rsidP="00A254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8" w:type="dxa"/>
          </w:tcPr>
          <w:p w:rsidR="00400D40" w:rsidRPr="00400D40" w:rsidRDefault="00400D40" w:rsidP="00A254A5">
            <w:r w:rsidRPr="00400D40">
              <w:rPr>
                <w:rFonts w:hint="eastAsia"/>
              </w:rPr>
              <w:t>已缴费</w:t>
            </w:r>
            <w:r w:rsidRPr="00400D40">
              <w:t>查询</w:t>
            </w:r>
          </w:p>
        </w:tc>
        <w:tc>
          <w:tcPr>
            <w:tcW w:w="4536" w:type="dxa"/>
          </w:tcPr>
          <w:p w:rsidR="00400D40" w:rsidRDefault="00400D40" w:rsidP="00A254A5">
            <w:r w:rsidRPr="00400D40">
              <w:t>查询患者已缴纳的费用记录</w:t>
            </w:r>
          </w:p>
        </w:tc>
      </w:tr>
      <w:tr w:rsidR="00400D40" w:rsidTr="00A254A5">
        <w:tc>
          <w:tcPr>
            <w:tcW w:w="675" w:type="dxa"/>
          </w:tcPr>
          <w:p w:rsidR="00400D40" w:rsidRDefault="00400D40" w:rsidP="00A254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8" w:type="dxa"/>
          </w:tcPr>
          <w:p w:rsidR="00400D40" w:rsidRPr="00400D40" w:rsidRDefault="00400D40" w:rsidP="00A254A5">
            <w:r w:rsidRPr="00400D40">
              <w:rPr>
                <w:rFonts w:hint="eastAsia"/>
              </w:rPr>
              <w:t>自动对账</w:t>
            </w:r>
          </w:p>
        </w:tc>
        <w:tc>
          <w:tcPr>
            <w:tcW w:w="4536" w:type="dxa"/>
          </w:tcPr>
          <w:p w:rsidR="00400D40" w:rsidRDefault="00400D40" w:rsidP="00A254A5">
            <w:r w:rsidRPr="00400D40">
              <w:t>支持设置规则</w:t>
            </w:r>
            <w:r w:rsidRPr="00400D40">
              <w:rPr>
                <w:rFonts w:hint="eastAsia"/>
              </w:rPr>
              <w:t>对</w:t>
            </w:r>
            <w:proofErr w:type="gramStart"/>
            <w:r w:rsidRPr="00400D40">
              <w:rPr>
                <w:rFonts w:hint="eastAsia"/>
              </w:rPr>
              <w:t>微信</w:t>
            </w:r>
            <w:r w:rsidRPr="00400D40">
              <w:t>端</w:t>
            </w:r>
            <w:proofErr w:type="gramEnd"/>
            <w:r w:rsidRPr="00400D40">
              <w:t>缴费记录和</w:t>
            </w:r>
            <w:proofErr w:type="gramStart"/>
            <w:r w:rsidRPr="00400D40">
              <w:rPr>
                <w:rFonts w:hint="eastAsia"/>
              </w:rPr>
              <w:t>商户号</w:t>
            </w:r>
            <w:proofErr w:type="gramEnd"/>
            <w:r w:rsidRPr="00400D40">
              <w:t>收费记录进行核对，</w:t>
            </w:r>
            <w:r w:rsidRPr="00400D40">
              <w:rPr>
                <w:rFonts w:hint="eastAsia"/>
              </w:rPr>
              <w:t>对于</w:t>
            </w:r>
            <w:r w:rsidRPr="00400D40">
              <w:t>对账异常的结果根据财务科规则进行修订</w:t>
            </w:r>
            <w:r w:rsidRPr="00400D40">
              <w:rPr>
                <w:rFonts w:hint="eastAsia"/>
              </w:rPr>
              <w:t>。</w:t>
            </w:r>
          </w:p>
        </w:tc>
      </w:tr>
      <w:tr w:rsidR="00400D40" w:rsidTr="00A254A5">
        <w:tc>
          <w:tcPr>
            <w:tcW w:w="675" w:type="dxa"/>
          </w:tcPr>
          <w:p w:rsidR="00400D40" w:rsidRDefault="00400D40" w:rsidP="00A254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8" w:type="dxa"/>
          </w:tcPr>
          <w:p w:rsidR="00400D40" w:rsidRPr="00400D40" w:rsidRDefault="00400D40" w:rsidP="00A254A5">
            <w:r w:rsidRPr="00400D40">
              <w:rPr>
                <w:rFonts w:hint="eastAsia"/>
              </w:rPr>
              <w:t>费用</w:t>
            </w:r>
            <w:r w:rsidRPr="00400D40">
              <w:t>报表</w:t>
            </w:r>
          </w:p>
        </w:tc>
        <w:tc>
          <w:tcPr>
            <w:tcW w:w="4536" w:type="dxa"/>
          </w:tcPr>
          <w:p w:rsidR="00400D40" w:rsidRDefault="00400D40" w:rsidP="00A254A5">
            <w:r w:rsidRPr="00400D40">
              <w:rPr>
                <w:rFonts w:hint="eastAsia"/>
              </w:rPr>
              <w:t>支持</w:t>
            </w:r>
            <w:r w:rsidRPr="00400D40">
              <w:t>按照多种条件查询</w:t>
            </w:r>
            <w:proofErr w:type="gramStart"/>
            <w:r w:rsidRPr="00400D40">
              <w:rPr>
                <w:rFonts w:hint="eastAsia"/>
              </w:rPr>
              <w:t>微信</w:t>
            </w:r>
            <w:r w:rsidRPr="00400D40">
              <w:t>端</w:t>
            </w:r>
            <w:proofErr w:type="gramEnd"/>
            <w:r w:rsidRPr="00400D40">
              <w:t>缴费记录的对账结果</w:t>
            </w:r>
            <w:r w:rsidRPr="00400D40">
              <w:rPr>
                <w:rFonts w:hint="eastAsia"/>
              </w:rPr>
              <w:t>和</w:t>
            </w:r>
            <w:r w:rsidRPr="00400D40">
              <w:t>费用进入的</w:t>
            </w:r>
            <w:proofErr w:type="gramStart"/>
            <w:r w:rsidRPr="00400D40">
              <w:t>商户号</w:t>
            </w:r>
            <w:proofErr w:type="gramEnd"/>
            <w:r w:rsidRPr="00400D40">
              <w:t>信息</w:t>
            </w:r>
            <w:r w:rsidRPr="00400D40">
              <w:rPr>
                <w:rFonts w:hint="eastAsia"/>
              </w:rPr>
              <w:t>。</w:t>
            </w:r>
          </w:p>
        </w:tc>
      </w:tr>
      <w:tr w:rsidR="00400D40" w:rsidTr="00A254A5">
        <w:tc>
          <w:tcPr>
            <w:tcW w:w="675" w:type="dxa"/>
          </w:tcPr>
          <w:p w:rsidR="00400D40" w:rsidRDefault="00400D40" w:rsidP="00A254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8" w:type="dxa"/>
          </w:tcPr>
          <w:p w:rsidR="00400D40" w:rsidRPr="00400D40" w:rsidRDefault="00400D40" w:rsidP="00A254A5">
            <w:r w:rsidRPr="00400D40">
              <w:rPr>
                <w:rFonts w:hint="eastAsia"/>
              </w:rPr>
              <w:t>费用项配置</w:t>
            </w:r>
          </w:p>
        </w:tc>
        <w:tc>
          <w:tcPr>
            <w:tcW w:w="4536" w:type="dxa"/>
          </w:tcPr>
          <w:p w:rsidR="00400D40" w:rsidRDefault="00400D40" w:rsidP="00A254A5">
            <w:r w:rsidRPr="00400D40">
              <w:t>对不同杂费实现和财务总账科目进行配置</w:t>
            </w:r>
            <w:r w:rsidRPr="00400D40">
              <w:rPr>
                <w:rFonts w:hint="eastAsia"/>
              </w:rPr>
              <w:t>。</w:t>
            </w:r>
          </w:p>
        </w:tc>
      </w:tr>
      <w:tr w:rsidR="00400D40" w:rsidTr="00A254A5">
        <w:tc>
          <w:tcPr>
            <w:tcW w:w="675" w:type="dxa"/>
          </w:tcPr>
          <w:p w:rsidR="00400D40" w:rsidRDefault="00400D40" w:rsidP="00A254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8" w:type="dxa"/>
          </w:tcPr>
          <w:p w:rsidR="00400D40" w:rsidRPr="00400D40" w:rsidRDefault="00400D40" w:rsidP="00A254A5">
            <w:r w:rsidRPr="00400D40">
              <w:rPr>
                <w:rFonts w:hint="eastAsia"/>
              </w:rPr>
              <w:t>与</w:t>
            </w:r>
            <w:r w:rsidRPr="00400D40">
              <w:t>财务系统</w:t>
            </w:r>
            <w:r w:rsidRPr="00400D40">
              <w:rPr>
                <w:rFonts w:hint="eastAsia"/>
              </w:rPr>
              <w:t>接口</w:t>
            </w:r>
          </w:p>
        </w:tc>
        <w:tc>
          <w:tcPr>
            <w:tcW w:w="4536" w:type="dxa"/>
          </w:tcPr>
          <w:p w:rsidR="00400D40" w:rsidRDefault="00400D40" w:rsidP="00A254A5">
            <w:r w:rsidRPr="00400D40">
              <w:rPr>
                <w:rFonts w:hint="eastAsia"/>
              </w:rPr>
              <w:t>缴费</w:t>
            </w:r>
            <w:r w:rsidRPr="00400D40">
              <w:t>后，</w:t>
            </w:r>
            <w:r w:rsidRPr="00400D40">
              <w:rPr>
                <w:rFonts w:hint="eastAsia"/>
              </w:rPr>
              <w:t>将</w:t>
            </w:r>
            <w:r w:rsidRPr="00400D40">
              <w:t>费用信息（</w:t>
            </w:r>
            <w:r w:rsidRPr="00400D40">
              <w:rPr>
                <w:rFonts w:hint="eastAsia"/>
              </w:rPr>
              <w:t>含</w:t>
            </w:r>
            <w:r w:rsidRPr="00400D40">
              <w:t>对应的科目信息）</w:t>
            </w:r>
            <w:r w:rsidRPr="00400D40">
              <w:rPr>
                <w:rFonts w:hint="eastAsia"/>
              </w:rPr>
              <w:t>传递</w:t>
            </w:r>
            <w:r w:rsidRPr="00400D40">
              <w:t>到财务系统的总账模块，实现</w:t>
            </w:r>
            <w:r w:rsidRPr="00400D40">
              <w:rPr>
                <w:rFonts w:hint="eastAsia"/>
              </w:rPr>
              <w:t>自动</w:t>
            </w:r>
            <w:r w:rsidRPr="00400D40">
              <w:t>账务处理</w:t>
            </w:r>
          </w:p>
        </w:tc>
      </w:tr>
      <w:tr w:rsidR="00400D40" w:rsidTr="00A254A5">
        <w:tc>
          <w:tcPr>
            <w:tcW w:w="675" w:type="dxa"/>
          </w:tcPr>
          <w:p w:rsidR="00400D40" w:rsidRDefault="00400D40" w:rsidP="00A254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8" w:type="dxa"/>
          </w:tcPr>
          <w:p w:rsidR="00400D40" w:rsidRPr="00400D40" w:rsidRDefault="00400D40" w:rsidP="00A254A5">
            <w:proofErr w:type="gramStart"/>
            <w:r>
              <w:rPr>
                <w:rFonts w:hint="eastAsia"/>
              </w:rPr>
              <w:t>其他</w:t>
            </w:r>
            <w:r>
              <w:t>第三</w:t>
            </w:r>
            <w:proofErr w:type="gramEnd"/>
            <w:r>
              <w:t>方系统接口</w:t>
            </w:r>
          </w:p>
        </w:tc>
        <w:tc>
          <w:tcPr>
            <w:tcW w:w="4536" w:type="dxa"/>
          </w:tcPr>
          <w:p w:rsidR="00400D40" w:rsidRDefault="00400D40" w:rsidP="00BB2962">
            <w:r>
              <w:rPr>
                <w:rFonts w:hint="eastAsia"/>
              </w:rPr>
              <w:t>与</w:t>
            </w:r>
            <w:r>
              <w:t>进修生系统接口、智慧物业系统接口</w:t>
            </w:r>
            <w:r w:rsidR="00BB2962">
              <w:rPr>
                <w:rFonts w:hint="eastAsia"/>
              </w:rPr>
              <w:t>，</w:t>
            </w:r>
            <w:r w:rsidR="00BB2962">
              <w:t>实现进修生缴费、物业缴费自动对接。</w:t>
            </w:r>
          </w:p>
        </w:tc>
      </w:tr>
    </w:tbl>
    <w:p w:rsidR="002000BD" w:rsidRPr="002000BD" w:rsidRDefault="002000BD" w:rsidP="002000BD"/>
    <w:p w:rsidR="009949B5" w:rsidRPr="009949B5" w:rsidRDefault="009949B5" w:rsidP="009949B5">
      <w:pPr>
        <w:numPr>
          <w:ilvl w:val="0"/>
          <w:numId w:val="30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日常维护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color w:val="000000"/>
          <w:szCs w:val="21"/>
        </w:rPr>
      </w:pPr>
      <w:r w:rsidRPr="009949B5">
        <w:rPr>
          <w:rFonts w:ascii="宋体" w:hAnsi="宋体" w:hint="eastAsia"/>
          <w:szCs w:val="21"/>
        </w:rPr>
        <w:t>稳定运行保障：制定和调整系统检查和维护方案，保证在用各系统及其功能的完整及正确性，能承受不断增加的业务和数据压力，保证系统运行的高效、稳</w:t>
      </w:r>
      <w:r w:rsidRPr="009949B5">
        <w:rPr>
          <w:rFonts w:ascii="宋体" w:hAnsi="宋体" w:hint="eastAsia"/>
          <w:color w:val="000000"/>
          <w:szCs w:val="21"/>
        </w:rPr>
        <w:t>定。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系统错误修复：系统在使用过程中发现的错误，在</w:t>
      </w:r>
      <w:r w:rsidR="00C966F6">
        <w:rPr>
          <w:rFonts w:ascii="宋体" w:hAnsi="宋体"/>
          <w:szCs w:val="21"/>
        </w:rPr>
        <w:t>2</w:t>
      </w:r>
      <w:r w:rsidRPr="009949B5">
        <w:rPr>
          <w:rFonts w:ascii="宋体" w:hAnsi="宋体" w:hint="eastAsia"/>
          <w:szCs w:val="21"/>
        </w:rPr>
        <w:t>个工作日完成修复。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系统数据修复：系统使用过程中，因用户误操作等原因导致的数据错误，查明原因和进行数据修复。在</w:t>
      </w:r>
      <w:r w:rsidR="00C966F6">
        <w:rPr>
          <w:rFonts w:ascii="宋体" w:hAnsi="宋体"/>
          <w:szCs w:val="21"/>
        </w:rPr>
        <w:t>2</w:t>
      </w:r>
      <w:r w:rsidRPr="009949B5">
        <w:rPr>
          <w:rFonts w:ascii="宋体" w:hAnsi="宋体" w:hint="eastAsia"/>
          <w:szCs w:val="21"/>
        </w:rPr>
        <w:t>个工作日完成修复。</w:t>
      </w:r>
    </w:p>
    <w:p w:rsidR="009949B5" w:rsidRPr="009949B5" w:rsidRDefault="009949B5" w:rsidP="009949B5">
      <w:pPr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实施培训：负责因各种原因变化增加的项目实施和人员培训工作。</w:t>
      </w:r>
    </w:p>
    <w:p w:rsidR="009949B5" w:rsidRPr="009949B5" w:rsidRDefault="009949B5" w:rsidP="009949B5">
      <w:pPr>
        <w:numPr>
          <w:ilvl w:val="0"/>
          <w:numId w:val="30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lastRenderedPageBreak/>
        <w:t>修改调整</w:t>
      </w:r>
    </w:p>
    <w:p w:rsidR="009949B5" w:rsidRPr="009949B5" w:rsidRDefault="009949B5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根据</w:t>
      </w:r>
      <w:r w:rsidR="009B2BE7">
        <w:rPr>
          <w:rFonts w:ascii="宋体" w:hAnsi="宋体" w:hint="eastAsia"/>
          <w:szCs w:val="21"/>
        </w:rPr>
        <w:t>院方</w:t>
      </w:r>
      <w:r w:rsidRPr="009949B5">
        <w:rPr>
          <w:rFonts w:ascii="宋体" w:hAnsi="宋体" w:hint="eastAsia"/>
          <w:szCs w:val="21"/>
        </w:rPr>
        <w:t>的要求改进或扩充信息系统使其更完善、适应环境的变化，以及与第三方软件的接口集成，并将这些修改调整加以实施、培训、后续服务。</w:t>
      </w:r>
    </w:p>
    <w:p w:rsidR="009949B5" w:rsidRPr="009949B5" w:rsidRDefault="009B2BE7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根据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所提出的需求，对软件进行本地化修改过程中，涉及数据库表结构，视图以及存储过程的变更，需要通过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信息部门的评审，评审通过后方可修改。</w:t>
      </w:r>
    </w:p>
    <w:p w:rsidR="009949B5" w:rsidRPr="009949B5" w:rsidRDefault="009949B5" w:rsidP="009949B5">
      <w:pPr>
        <w:numPr>
          <w:ilvl w:val="0"/>
          <w:numId w:val="32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完善性调整</w:t>
      </w:r>
    </w:p>
    <w:p w:rsidR="009949B5" w:rsidRPr="009949B5" w:rsidRDefault="009949B5" w:rsidP="009949B5">
      <w:pPr>
        <w:numPr>
          <w:ilvl w:val="0"/>
          <w:numId w:val="33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支持为达</w:t>
      </w:r>
      <w:proofErr w:type="gramStart"/>
      <w:r w:rsidRPr="009949B5">
        <w:rPr>
          <w:rFonts w:ascii="宋体" w:hAnsi="宋体" w:hint="eastAsia"/>
          <w:szCs w:val="21"/>
        </w:rPr>
        <w:t>致符合</w:t>
      </w:r>
      <w:proofErr w:type="gramEnd"/>
      <w:r w:rsidRPr="009949B5">
        <w:rPr>
          <w:rFonts w:ascii="宋体" w:hAnsi="宋体" w:hint="eastAsia"/>
          <w:szCs w:val="21"/>
        </w:rPr>
        <w:t>政府规范、要求所必须进行的修改。</w:t>
      </w:r>
    </w:p>
    <w:p w:rsidR="009949B5" w:rsidRPr="009949B5" w:rsidRDefault="009949B5" w:rsidP="009949B5">
      <w:pPr>
        <w:numPr>
          <w:ilvl w:val="0"/>
          <w:numId w:val="33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在系统结构允许的范围内，根据</w:t>
      </w:r>
      <w:r w:rsidR="009B2BE7">
        <w:rPr>
          <w:rFonts w:ascii="宋体" w:hAnsi="宋体" w:hint="eastAsia"/>
          <w:szCs w:val="21"/>
        </w:rPr>
        <w:t>院方</w:t>
      </w:r>
      <w:r w:rsidRPr="009949B5">
        <w:rPr>
          <w:rFonts w:ascii="宋体" w:hAnsi="宋体" w:hint="eastAsia"/>
          <w:szCs w:val="21"/>
        </w:rPr>
        <w:t>管理和业务变化做出必要的流程变更、功能新增、调整和修改，执行和实施信息系统软件升级。</w:t>
      </w:r>
    </w:p>
    <w:p w:rsidR="009949B5" w:rsidRPr="009949B5" w:rsidRDefault="009949B5" w:rsidP="009949B5">
      <w:pPr>
        <w:numPr>
          <w:ilvl w:val="0"/>
          <w:numId w:val="32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适应性调整</w:t>
      </w:r>
    </w:p>
    <w:p w:rsidR="009949B5" w:rsidRPr="009949B5" w:rsidRDefault="009949B5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维护期内，信息系统的应适应支撑系统软件（包括服务器端、客户端），如操作系统、数据库系统、浏览器等发生改变而做相应的调整。</w:t>
      </w:r>
    </w:p>
    <w:p w:rsidR="009949B5" w:rsidRPr="009949B5" w:rsidRDefault="009949B5" w:rsidP="009949B5">
      <w:pPr>
        <w:numPr>
          <w:ilvl w:val="0"/>
          <w:numId w:val="32"/>
        </w:num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第三方软件接口开发</w:t>
      </w:r>
    </w:p>
    <w:p w:rsidR="009949B5" w:rsidRPr="009949B5" w:rsidRDefault="009949B5" w:rsidP="009949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维护期内，对维护范围内的系统、在系统结构允许范围内，</w:t>
      </w:r>
      <w:r w:rsidR="009B2BE7">
        <w:rPr>
          <w:rFonts w:ascii="宋体" w:hAnsi="宋体" w:hint="eastAsia"/>
          <w:szCs w:val="21"/>
        </w:rPr>
        <w:t>院方</w:t>
      </w:r>
      <w:r w:rsidRPr="009949B5">
        <w:rPr>
          <w:rFonts w:ascii="宋体" w:hAnsi="宋体" w:hint="eastAsia"/>
          <w:szCs w:val="21"/>
        </w:rPr>
        <w:t>购买的第三方软件、设备需要集成到所维护的信息系统中时，负责完成相应的接口开发工作。</w:t>
      </w:r>
    </w:p>
    <w:p w:rsidR="009949B5" w:rsidRPr="009949B5" w:rsidRDefault="009949B5" w:rsidP="009949B5">
      <w:pPr>
        <w:numPr>
          <w:ilvl w:val="0"/>
          <w:numId w:val="30"/>
        </w:numPr>
        <w:tabs>
          <w:tab w:val="clear" w:pos="420"/>
          <w:tab w:val="left" w:pos="0"/>
        </w:tabs>
        <w:spacing w:beforeLines="50" w:before="156" w:line="360" w:lineRule="auto"/>
        <w:ind w:left="0"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系统集成服务</w:t>
      </w:r>
    </w:p>
    <w:p w:rsidR="009949B5" w:rsidRPr="009949B5" w:rsidRDefault="009949B5" w:rsidP="009949B5">
      <w:pPr>
        <w:numPr>
          <w:ilvl w:val="0"/>
          <w:numId w:val="34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系统维护：负责操作系统、数据库等系统平台软件的管理、监控和维护。</w:t>
      </w:r>
    </w:p>
    <w:p w:rsidR="009949B5" w:rsidRPr="009949B5" w:rsidRDefault="009949B5" w:rsidP="009949B5">
      <w:pPr>
        <w:numPr>
          <w:ilvl w:val="0"/>
          <w:numId w:val="34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系统安全：负责医院信息系统安全性方案的总体规划、设计和监控。</w:t>
      </w:r>
    </w:p>
    <w:p w:rsidR="009949B5" w:rsidRPr="009949B5" w:rsidRDefault="009949B5" w:rsidP="009949B5">
      <w:pPr>
        <w:numPr>
          <w:ilvl w:val="0"/>
          <w:numId w:val="34"/>
        </w:numPr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数据备份：负责医院数据备份包括实时备份和系统安全性方案的设计和实施。</w:t>
      </w:r>
    </w:p>
    <w:p w:rsidR="009949B5" w:rsidRPr="009949B5" w:rsidRDefault="009949B5" w:rsidP="009949B5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 w:rsidRPr="009949B5">
        <w:rPr>
          <w:rFonts w:ascii="宋体" w:hAnsi="宋体" w:hint="eastAsia"/>
          <w:sz w:val="32"/>
          <w:szCs w:val="32"/>
          <w:lang w:eastAsia="zh-CN"/>
        </w:rPr>
        <w:t>服务方式</w:t>
      </w:r>
    </w:p>
    <w:p w:rsidR="009949B5" w:rsidRPr="009949B5" w:rsidRDefault="009B2BE7" w:rsidP="009949B5">
      <w:pPr>
        <w:numPr>
          <w:ilvl w:val="0"/>
          <w:numId w:val="35"/>
        </w:numPr>
        <w:spacing w:line="360" w:lineRule="auto"/>
        <w:ind w:firstLineChars="20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</w:t>
      </w:r>
      <w:proofErr w:type="gramStart"/>
      <w:r>
        <w:rPr>
          <w:rFonts w:ascii="宋体" w:hAnsi="宋体" w:hint="eastAsia"/>
          <w:szCs w:val="21"/>
        </w:rPr>
        <w:t>商</w:t>
      </w:r>
      <w:r w:rsidR="009949B5" w:rsidRPr="009949B5">
        <w:rPr>
          <w:rFonts w:ascii="宋体" w:hAnsi="宋体" w:hint="eastAsia"/>
          <w:szCs w:val="21"/>
        </w:rPr>
        <w:t>成立</w:t>
      </w:r>
      <w:proofErr w:type="gramEnd"/>
      <w:r w:rsidR="009949B5" w:rsidRPr="009949B5">
        <w:rPr>
          <w:rFonts w:ascii="宋体" w:hAnsi="宋体" w:hint="eastAsia"/>
          <w:szCs w:val="21"/>
        </w:rPr>
        <w:t>专门的项目组开展工作，指派专人负责，按时完成工作内容。</w:t>
      </w:r>
    </w:p>
    <w:p w:rsidR="009949B5" w:rsidRPr="009949B5" w:rsidRDefault="009949B5" w:rsidP="009949B5">
      <w:pPr>
        <w:numPr>
          <w:ilvl w:val="0"/>
          <w:numId w:val="35"/>
        </w:numPr>
        <w:spacing w:line="360" w:lineRule="auto"/>
        <w:ind w:firstLineChars="20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以现场服务为主，其它电话、邮件指导、远程维护、技术交流方式不限。</w:t>
      </w:r>
    </w:p>
    <w:p w:rsidR="009949B5" w:rsidRPr="009949B5" w:rsidRDefault="009949B5" w:rsidP="009949B5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 w:rsidRPr="009949B5">
        <w:rPr>
          <w:rFonts w:ascii="宋体" w:hAnsi="宋体" w:hint="eastAsia"/>
          <w:sz w:val="32"/>
          <w:szCs w:val="32"/>
          <w:lang w:eastAsia="zh-CN"/>
        </w:rPr>
        <w:t>服务时间</w:t>
      </w:r>
    </w:p>
    <w:p w:rsidR="009949B5" w:rsidRPr="009949B5" w:rsidRDefault="009949B5" w:rsidP="009949B5">
      <w:pPr>
        <w:tabs>
          <w:tab w:val="left" w:pos="567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szCs w:val="21"/>
        </w:rPr>
      </w:pPr>
      <w:r w:rsidRPr="009949B5">
        <w:rPr>
          <w:rFonts w:ascii="宋体" w:hAnsi="宋体" w:hint="eastAsia"/>
          <w:szCs w:val="21"/>
        </w:rPr>
        <w:t>合同生效起</w:t>
      </w:r>
      <w:r w:rsidR="008F4095">
        <w:rPr>
          <w:rFonts w:ascii="宋体" w:hAnsi="宋体"/>
          <w:szCs w:val="21"/>
        </w:rPr>
        <w:t>12</w:t>
      </w:r>
      <w:bookmarkStart w:id="1" w:name="_GoBack"/>
      <w:bookmarkEnd w:id="1"/>
      <w:r w:rsidRPr="009949B5">
        <w:rPr>
          <w:rFonts w:ascii="宋体" w:hAnsi="宋体" w:hint="eastAsia"/>
          <w:szCs w:val="21"/>
        </w:rPr>
        <w:t>个月内；</w:t>
      </w:r>
      <w:r>
        <w:rPr>
          <w:rFonts w:ascii="宋体" w:hAnsi="宋体" w:hint="eastAsia"/>
          <w:szCs w:val="21"/>
        </w:rPr>
        <w:t>上</w:t>
      </w:r>
      <w:r w:rsidRPr="009949B5">
        <w:rPr>
          <w:rFonts w:ascii="宋体" w:hAnsi="宋体" w:hint="eastAsia"/>
          <w:szCs w:val="21"/>
        </w:rPr>
        <w:t>述“修改调整”部分要求的免费维护期从</w:t>
      </w:r>
      <w:r>
        <w:rPr>
          <w:rFonts w:ascii="宋体" w:hAnsi="宋体" w:hint="eastAsia"/>
          <w:szCs w:val="21"/>
        </w:rPr>
        <w:t>需求</w:t>
      </w:r>
      <w:r w:rsidRPr="009949B5">
        <w:rPr>
          <w:rFonts w:ascii="宋体" w:hAnsi="宋体" w:hint="eastAsia"/>
          <w:szCs w:val="21"/>
        </w:rPr>
        <w:t>验收合格之日算起，期限为</w:t>
      </w:r>
      <w:r w:rsidR="0065158F">
        <w:rPr>
          <w:rFonts w:ascii="宋体" w:hAnsi="宋体"/>
          <w:szCs w:val="21"/>
        </w:rPr>
        <w:t>12</w:t>
      </w:r>
      <w:r w:rsidRPr="009949B5">
        <w:rPr>
          <w:rFonts w:ascii="宋体" w:hAnsi="宋体" w:hint="eastAsia"/>
          <w:szCs w:val="21"/>
        </w:rPr>
        <w:t>个月。</w:t>
      </w:r>
    </w:p>
    <w:p w:rsidR="009949B5" w:rsidRPr="009949B5" w:rsidRDefault="009949B5" w:rsidP="009949B5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  <w:lang w:eastAsia="zh-CN"/>
        </w:rPr>
      </w:pPr>
      <w:r w:rsidRPr="009949B5">
        <w:rPr>
          <w:rFonts w:ascii="宋体" w:hAnsi="宋体" w:hint="eastAsia"/>
          <w:sz w:val="32"/>
          <w:szCs w:val="32"/>
          <w:lang w:eastAsia="zh-CN"/>
        </w:rPr>
        <w:t>服务响应要求</w:t>
      </w:r>
    </w:p>
    <w:p w:rsidR="009949B5" w:rsidRPr="009949B5" w:rsidRDefault="009949B5" w:rsidP="009949B5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日常维护响应</w:t>
      </w:r>
    </w:p>
    <w:p w:rsidR="009949B5" w:rsidRPr="009949B5" w:rsidRDefault="009949B5" w:rsidP="009949B5">
      <w:pPr>
        <w:numPr>
          <w:ilvl w:val="0"/>
          <w:numId w:val="37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cs="宋体"/>
          <w:szCs w:val="21"/>
        </w:rPr>
        <w:lastRenderedPageBreak/>
        <w:t>工作期间（正常工作日8：00-18：00）</w:t>
      </w:r>
      <w:r w:rsidRPr="009949B5">
        <w:rPr>
          <w:rFonts w:ascii="宋体" w:hAnsi="宋体" w:cs="宋体" w:hint="eastAsia"/>
          <w:szCs w:val="21"/>
        </w:rPr>
        <w:t>，信息系统</w:t>
      </w:r>
      <w:r w:rsidRPr="009949B5">
        <w:rPr>
          <w:rFonts w:ascii="宋体" w:hAnsi="宋体" w:cs="宋体"/>
          <w:szCs w:val="21"/>
        </w:rPr>
        <w:t>故障响应时间不超过</w:t>
      </w:r>
      <w:r w:rsidRPr="009949B5">
        <w:rPr>
          <w:rFonts w:ascii="宋体" w:hAnsi="宋体" w:cs="宋体" w:hint="eastAsia"/>
          <w:szCs w:val="21"/>
        </w:rPr>
        <w:t>0.5</w:t>
      </w:r>
      <w:r w:rsidRPr="009949B5">
        <w:rPr>
          <w:rFonts w:ascii="宋体" w:hAnsi="宋体" w:cs="宋体"/>
          <w:szCs w:val="21"/>
        </w:rPr>
        <w:t>小时，到达现场时间不超过</w:t>
      </w:r>
      <w:r w:rsidRPr="009949B5">
        <w:rPr>
          <w:rFonts w:ascii="宋体" w:hAnsi="宋体" w:cs="宋体" w:hint="eastAsia"/>
          <w:szCs w:val="21"/>
        </w:rPr>
        <w:t>1</w:t>
      </w:r>
      <w:r w:rsidRPr="009949B5">
        <w:rPr>
          <w:rFonts w:ascii="宋体" w:hAnsi="宋体" w:cs="宋体"/>
          <w:szCs w:val="21"/>
        </w:rPr>
        <w:t>小时；</w:t>
      </w:r>
    </w:p>
    <w:p w:rsidR="009949B5" w:rsidRPr="009949B5" w:rsidRDefault="009949B5" w:rsidP="009949B5">
      <w:pPr>
        <w:numPr>
          <w:ilvl w:val="0"/>
          <w:numId w:val="37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 w:rsidRPr="009949B5">
        <w:rPr>
          <w:rFonts w:ascii="宋体" w:hAnsi="宋体" w:cs="宋体"/>
          <w:szCs w:val="21"/>
        </w:rPr>
        <w:t>非工作期间</w:t>
      </w:r>
      <w:r w:rsidRPr="009949B5">
        <w:rPr>
          <w:rFonts w:ascii="宋体" w:hAnsi="宋体" w:cs="宋体" w:hint="eastAsia"/>
          <w:szCs w:val="21"/>
        </w:rPr>
        <w:t>，信息系统</w:t>
      </w:r>
      <w:r w:rsidRPr="009949B5">
        <w:rPr>
          <w:rFonts w:ascii="宋体" w:hAnsi="宋体" w:cs="宋体"/>
          <w:szCs w:val="21"/>
        </w:rPr>
        <w:t>故障响应时间不超过</w:t>
      </w:r>
      <w:r w:rsidRPr="009949B5">
        <w:rPr>
          <w:rFonts w:ascii="宋体" w:hAnsi="宋体" w:cs="宋体" w:hint="eastAsia"/>
          <w:szCs w:val="21"/>
        </w:rPr>
        <w:t>1</w:t>
      </w:r>
      <w:r w:rsidRPr="009949B5">
        <w:rPr>
          <w:rFonts w:ascii="宋体" w:hAnsi="宋体" w:cs="宋体"/>
          <w:szCs w:val="21"/>
        </w:rPr>
        <w:t>小时，到达现场时间不超过</w:t>
      </w:r>
      <w:r w:rsidRPr="009949B5">
        <w:rPr>
          <w:rFonts w:ascii="宋体" w:hAnsi="宋体" w:cs="宋体" w:hint="eastAsia"/>
          <w:szCs w:val="21"/>
        </w:rPr>
        <w:t>2</w:t>
      </w:r>
      <w:r w:rsidRPr="009949B5">
        <w:rPr>
          <w:rFonts w:ascii="宋体" w:hAnsi="宋体" w:cs="宋体"/>
          <w:szCs w:val="21"/>
        </w:rPr>
        <w:t>小时。</w:t>
      </w:r>
    </w:p>
    <w:p w:rsidR="009949B5" w:rsidRPr="009949B5" w:rsidRDefault="009B2BE7" w:rsidP="009949B5">
      <w:pPr>
        <w:numPr>
          <w:ilvl w:val="0"/>
          <w:numId w:val="37"/>
        </w:numPr>
        <w:tabs>
          <w:tab w:val="left" w:pos="0"/>
          <w:tab w:val="left" w:pos="42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服务商</w:t>
      </w:r>
      <w:r w:rsidR="009949B5" w:rsidRPr="009949B5">
        <w:rPr>
          <w:rFonts w:ascii="宋体" w:hAnsi="宋体" w:cs="宋体" w:hint="eastAsia"/>
          <w:szCs w:val="21"/>
        </w:rPr>
        <w:t>应提出故障解决方案，工作至故障修</w:t>
      </w:r>
      <w:proofErr w:type="gramStart"/>
      <w:r w:rsidR="009949B5" w:rsidRPr="009949B5">
        <w:rPr>
          <w:rFonts w:ascii="宋体" w:hAnsi="宋体" w:cs="宋体" w:hint="eastAsia"/>
          <w:szCs w:val="21"/>
        </w:rPr>
        <w:t>妥</w:t>
      </w:r>
      <w:proofErr w:type="gramEnd"/>
      <w:r w:rsidR="009949B5" w:rsidRPr="009949B5">
        <w:rPr>
          <w:rFonts w:ascii="宋体" w:hAnsi="宋体" w:cs="宋体" w:hint="eastAsia"/>
          <w:szCs w:val="21"/>
        </w:rPr>
        <w:t>完全恢复正常服务为止，修复时间不超过</w:t>
      </w:r>
      <w:r w:rsidR="009949B5" w:rsidRPr="009949B5">
        <w:rPr>
          <w:rFonts w:ascii="宋体" w:hAnsi="宋体" w:cs="宋体"/>
          <w:szCs w:val="21"/>
        </w:rPr>
        <w:t>2</w:t>
      </w:r>
      <w:r w:rsidR="009949B5" w:rsidRPr="009949B5">
        <w:rPr>
          <w:rFonts w:ascii="宋体" w:hAnsi="宋体" w:cs="宋体" w:hint="eastAsia"/>
          <w:szCs w:val="21"/>
        </w:rPr>
        <w:t>个工作日。</w:t>
      </w:r>
    </w:p>
    <w:p w:rsidR="009949B5" w:rsidRPr="009949B5" w:rsidRDefault="009949B5" w:rsidP="009949B5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修改调整、系统集成响应：</w:t>
      </w:r>
      <w:r w:rsidR="009B2BE7">
        <w:rPr>
          <w:rFonts w:ascii="宋体" w:hAnsi="宋体" w:hint="eastAsia"/>
          <w:bCs/>
          <w:szCs w:val="21"/>
        </w:rPr>
        <w:t>服务商</w:t>
      </w:r>
      <w:r w:rsidRPr="009949B5">
        <w:rPr>
          <w:rFonts w:ascii="宋体" w:hAnsi="宋体" w:hint="eastAsia"/>
          <w:bCs/>
          <w:szCs w:val="21"/>
        </w:rPr>
        <w:t>应在</w:t>
      </w:r>
      <w:r w:rsidR="009B2BE7">
        <w:rPr>
          <w:rFonts w:ascii="宋体" w:hAnsi="宋体" w:hint="eastAsia"/>
          <w:bCs/>
          <w:szCs w:val="21"/>
        </w:rPr>
        <w:t>院方</w:t>
      </w:r>
      <w:r w:rsidRPr="009949B5">
        <w:rPr>
          <w:rFonts w:ascii="宋体" w:hAnsi="宋体" w:hint="eastAsia"/>
          <w:bCs/>
          <w:szCs w:val="21"/>
        </w:rPr>
        <w:t>提交修改调整内容后的</w:t>
      </w:r>
      <w:r w:rsidR="0065158F">
        <w:rPr>
          <w:rFonts w:ascii="宋体" w:hAnsi="宋体"/>
          <w:bCs/>
          <w:szCs w:val="21"/>
          <w:u w:val="single"/>
        </w:rPr>
        <w:t>15</w:t>
      </w:r>
      <w:r w:rsidRPr="009949B5">
        <w:rPr>
          <w:rFonts w:ascii="宋体" w:hAnsi="宋体" w:hint="eastAsia"/>
          <w:bCs/>
          <w:szCs w:val="21"/>
        </w:rPr>
        <w:t>天内落实交付。</w:t>
      </w:r>
    </w:p>
    <w:p w:rsidR="009949B5" w:rsidRPr="009949B5" w:rsidRDefault="009949B5" w:rsidP="009949B5">
      <w:pPr>
        <w:tabs>
          <w:tab w:val="left" w:pos="0"/>
        </w:tabs>
        <w:spacing w:beforeLines="50" w:before="156" w:line="360" w:lineRule="auto"/>
        <w:ind w:firstLineChars="200" w:firstLine="420"/>
        <w:outlineLvl w:val="0"/>
        <w:rPr>
          <w:rFonts w:ascii="宋体" w:hAnsi="宋体"/>
          <w:bCs/>
          <w:szCs w:val="21"/>
        </w:rPr>
      </w:pPr>
      <w:proofErr w:type="gramStart"/>
      <w:r w:rsidRPr="009949B5">
        <w:rPr>
          <w:rFonts w:ascii="宋体" w:hAnsi="宋体" w:hint="eastAsia"/>
          <w:bCs/>
          <w:szCs w:val="21"/>
        </w:rPr>
        <w:t>若</w:t>
      </w:r>
      <w:r w:rsidR="009B2BE7">
        <w:rPr>
          <w:rFonts w:ascii="宋体" w:hAnsi="宋体" w:hint="eastAsia"/>
          <w:bCs/>
          <w:szCs w:val="21"/>
        </w:rPr>
        <w:t>服务商</w:t>
      </w:r>
      <w:r w:rsidRPr="009949B5">
        <w:rPr>
          <w:rFonts w:ascii="宋体" w:hAnsi="宋体" w:hint="eastAsia"/>
          <w:bCs/>
          <w:szCs w:val="21"/>
        </w:rPr>
        <w:t>未能</w:t>
      </w:r>
      <w:proofErr w:type="gramEnd"/>
      <w:r w:rsidRPr="009949B5">
        <w:rPr>
          <w:rFonts w:ascii="宋体" w:hAnsi="宋体" w:hint="eastAsia"/>
          <w:bCs/>
          <w:szCs w:val="21"/>
        </w:rPr>
        <w:t>及时进行需求响应，</w:t>
      </w:r>
      <w:r w:rsidR="009B2BE7">
        <w:rPr>
          <w:rFonts w:ascii="宋体" w:hAnsi="宋体" w:hint="eastAsia"/>
          <w:bCs/>
          <w:szCs w:val="21"/>
        </w:rPr>
        <w:t>院方</w:t>
      </w:r>
      <w:r w:rsidRPr="009949B5">
        <w:rPr>
          <w:rFonts w:ascii="宋体" w:hAnsi="宋体" w:hint="eastAsia"/>
          <w:bCs/>
          <w:szCs w:val="21"/>
        </w:rPr>
        <w:t>有权终止维护合同。</w:t>
      </w:r>
    </w:p>
    <w:p w:rsidR="009949B5" w:rsidRPr="009949B5" w:rsidRDefault="009B2BE7" w:rsidP="009949B5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服务商</w:t>
      </w:r>
      <w:r w:rsidR="009949B5" w:rsidRPr="009949B5">
        <w:rPr>
          <w:rFonts w:ascii="宋体" w:hAnsi="宋体" w:hint="eastAsia"/>
          <w:b/>
          <w:szCs w:val="21"/>
        </w:rPr>
        <w:t>应</w:t>
      </w:r>
      <w:proofErr w:type="gramStart"/>
      <w:r w:rsidR="009949B5" w:rsidRPr="009949B5">
        <w:rPr>
          <w:rFonts w:ascii="宋体" w:hAnsi="宋体" w:hint="eastAsia"/>
          <w:b/>
          <w:szCs w:val="21"/>
        </w:rPr>
        <w:t>作出</w:t>
      </w:r>
      <w:proofErr w:type="gramEnd"/>
      <w:r w:rsidR="009949B5" w:rsidRPr="009949B5">
        <w:rPr>
          <w:rFonts w:ascii="宋体" w:hAnsi="宋体" w:hint="eastAsia"/>
          <w:b/>
          <w:szCs w:val="21"/>
        </w:rPr>
        <w:t>无推诿承诺：</w:t>
      </w:r>
      <w:r w:rsidR="009949B5" w:rsidRPr="009949B5">
        <w:rPr>
          <w:rFonts w:ascii="宋体" w:hAnsi="宋体" w:hint="eastAsia"/>
          <w:szCs w:val="21"/>
        </w:rPr>
        <w:t>即</w:t>
      </w: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在收到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报修通知及要求后，须立即派技术人员到场，全力协助、使系统尽快恢复正常。</w:t>
      </w:r>
    </w:p>
    <w:p w:rsidR="009949B5" w:rsidRPr="009949B5" w:rsidRDefault="009949B5" w:rsidP="009B2BE7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提供详细的维护人员清单</w:t>
      </w:r>
    </w:p>
    <w:p w:rsidR="009949B5" w:rsidRPr="009949B5" w:rsidRDefault="009B2BE7" w:rsidP="009949B5">
      <w:pPr>
        <w:tabs>
          <w:tab w:val="left" w:pos="0"/>
          <w:tab w:val="left" w:pos="210"/>
          <w:tab w:val="left" w:pos="567"/>
        </w:tabs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服务商</w:t>
      </w:r>
      <w:r w:rsidR="009949B5" w:rsidRPr="009949B5">
        <w:rPr>
          <w:rFonts w:ascii="宋体" w:hAnsi="宋体" w:hint="eastAsia"/>
          <w:color w:val="000000"/>
          <w:szCs w:val="21"/>
        </w:rPr>
        <w:t>应有专门的维护部门并指定固定技术力量用于信息系统维护，并向用户提供详细的维护人员清单及其联系方式。</w:t>
      </w:r>
    </w:p>
    <w:p w:rsidR="009949B5" w:rsidRPr="009949B5" w:rsidRDefault="009949B5" w:rsidP="009B2BE7">
      <w:pPr>
        <w:numPr>
          <w:ilvl w:val="0"/>
          <w:numId w:val="36"/>
        </w:numPr>
        <w:tabs>
          <w:tab w:val="left" w:pos="0"/>
        </w:tabs>
        <w:spacing w:beforeLines="50" w:before="156" w:line="360" w:lineRule="auto"/>
        <w:ind w:firstLineChars="200" w:firstLine="422"/>
        <w:outlineLvl w:val="0"/>
        <w:rPr>
          <w:rFonts w:ascii="宋体" w:hAnsi="宋体"/>
          <w:b/>
          <w:szCs w:val="21"/>
        </w:rPr>
      </w:pPr>
      <w:r w:rsidRPr="009949B5">
        <w:rPr>
          <w:rFonts w:ascii="宋体" w:hAnsi="宋体" w:hint="eastAsia"/>
          <w:b/>
          <w:szCs w:val="21"/>
        </w:rPr>
        <w:t>系统维护工作要求</w:t>
      </w:r>
    </w:p>
    <w:p w:rsidR="009949B5" w:rsidRPr="009949B5" w:rsidRDefault="009B2BE7" w:rsidP="009949B5">
      <w:pPr>
        <w:numPr>
          <w:ilvl w:val="0"/>
          <w:numId w:val="38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须有完整的维护记录管理，确保所有问题提出及处理有记录，有供双方共同记录反馈的简捷的操作方式，达到经双方确认真实可信，可跟踪问题解决情况，查询所有维护记录，并可作为验收依据。</w:t>
      </w:r>
    </w:p>
    <w:p w:rsidR="009949B5" w:rsidRPr="009949B5" w:rsidRDefault="009B2BE7" w:rsidP="009949B5">
      <w:pPr>
        <w:numPr>
          <w:ilvl w:val="0"/>
          <w:numId w:val="38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服务商</w:t>
      </w:r>
      <w:r w:rsidR="009949B5" w:rsidRPr="009949B5">
        <w:rPr>
          <w:rFonts w:ascii="宋体" w:hAnsi="宋体" w:hint="eastAsia"/>
          <w:szCs w:val="21"/>
        </w:rPr>
        <w:t>需根据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要求，安排维护人员使用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项目管理平台系统中的需求管理模块和缺陷（报障）管理模块，接收</w:t>
      </w:r>
      <w:r>
        <w:rPr>
          <w:rFonts w:ascii="宋体" w:hAnsi="宋体" w:hint="eastAsia"/>
          <w:szCs w:val="21"/>
        </w:rPr>
        <w:t>院方</w:t>
      </w:r>
      <w:r w:rsidR="009949B5" w:rsidRPr="009949B5">
        <w:rPr>
          <w:rFonts w:ascii="宋体" w:hAnsi="宋体" w:hint="eastAsia"/>
          <w:szCs w:val="21"/>
        </w:rPr>
        <w:t>相关报障及需求信息，并反馈相应处理信息，该维护记录可</w:t>
      </w:r>
      <w:proofErr w:type="gramStart"/>
      <w:r w:rsidR="009949B5" w:rsidRPr="009949B5">
        <w:rPr>
          <w:rFonts w:ascii="宋体" w:hAnsi="宋体" w:hint="eastAsia"/>
          <w:szCs w:val="21"/>
        </w:rPr>
        <w:t>作为维保履约</w:t>
      </w:r>
      <w:proofErr w:type="gramEnd"/>
      <w:r w:rsidR="009949B5" w:rsidRPr="009949B5">
        <w:rPr>
          <w:rFonts w:ascii="宋体" w:hAnsi="宋体" w:hint="eastAsia"/>
          <w:szCs w:val="21"/>
        </w:rPr>
        <w:t>证明。</w:t>
      </w:r>
    </w:p>
    <w:p w:rsidR="009949B5" w:rsidRPr="009949B5" w:rsidRDefault="009949B5" w:rsidP="009949B5">
      <w:pPr>
        <w:numPr>
          <w:ilvl w:val="0"/>
          <w:numId w:val="38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color w:val="000000"/>
          <w:szCs w:val="21"/>
        </w:rPr>
      </w:pPr>
      <w:r w:rsidRPr="009949B5">
        <w:rPr>
          <w:rFonts w:ascii="宋体" w:hAnsi="宋体" w:hint="eastAsia"/>
          <w:szCs w:val="21"/>
        </w:rPr>
        <w:t>定期（每周/每月/每季度）进行系统巡检，对系统运行的软硬件情况（尤其是数据库环境）进行监控，并出具巡检报告，针对潜在的风险应提供解决方案并实施。</w:t>
      </w:r>
    </w:p>
    <w:p w:rsidR="003730FC" w:rsidRPr="00D30FA6" w:rsidRDefault="003730FC" w:rsidP="000757C1">
      <w:pPr>
        <w:rPr>
          <w:lang w:eastAsia="x-none"/>
        </w:rPr>
      </w:pPr>
    </w:p>
    <w:p w:rsidR="003730FC" w:rsidRPr="003730FC" w:rsidRDefault="003730FC" w:rsidP="003730FC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eastAsia="zh-CN"/>
        </w:rPr>
        <w:t>维护</w:t>
      </w:r>
      <w:r>
        <w:rPr>
          <w:rFonts w:ascii="宋体" w:hAnsi="宋体"/>
          <w:sz w:val="32"/>
          <w:szCs w:val="32"/>
          <w:lang w:eastAsia="zh-CN"/>
        </w:rPr>
        <w:t>服务</w:t>
      </w:r>
      <w:proofErr w:type="spellStart"/>
      <w:r w:rsidRPr="003730FC">
        <w:rPr>
          <w:rFonts w:ascii="宋体" w:hAnsi="宋体" w:hint="eastAsia"/>
          <w:sz w:val="32"/>
          <w:szCs w:val="32"/>
        </w:rPr>
        <w:t>验收</w:t>
      </w:r>
      <w:proofErr w:type="spellEnd"/>
    </w:p>
    <w:p w:rsidR="003730FC" w:rsidRPr="003730FC" w:rsidRDefault="003730FC" w:rsidP="003730FC">
      <w:pPr>
        <w:numPr>
          <w:ilvl w:val="0"/>
          <w:numId w:val="42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3730FC">
        <w:rPr>
          <w:rFonts w:ascii="宋体" w:hAnsi="宋体" w:hint="eastAsia"/>
          <w:szCs w:val="21"/>
        </w:rPr>
        <w:t>验收时间：由</w:t>
      </w:r>
      <w:r>
        <w:rPr>
          <w:rFonts w:ascii="宋体" w:hAnsi="宋体" w:hint="eastAsia"/>
          <w:szCs w:val="21"/>
        </w:rPr>
        <w:t>服务商</w:t>
      </w:r>
      <w:r w:rsidRPr="003730FC">
        <w:rPr>
          <w:rFonts w:ascii="宋体" w:hAnsi="宋体" w:hint="eastAsia"/>
          <w:szCs w:val="21"/>
        </w:rPr>
        <w:t>向</w:t>
      </w:r>
      <w:r>
        <w:rPr>
          <w:rFonts w:ascii="宋体" w:hAnsi="宋体" w:hint="eastAsia"/>
          <w:szCs w:val="21"/>
        </w:rPr>
        <w:t>院</w:t>
      </w:r>
      <w:r w:rsidRPr="003730FC">
        <w:rPr>
          <w:rFonts w:ascii="宋体" w:hAnsi="宋体" w:hint="eastAsia"/>
          <w:szCs w:val="21"/>
        </w:rPr>
        <w:t>方申请验收，合同到期后</w:t>
      </w:r>
      <w:r w:rsidR="0065158F">
        <w:rPr>
          <w:rFonts w:ascii="宋体" w:hAnsi="宋体"/>
          <w:szCs w:val="21"/>
        </w:rPr>
        <w:t>5</w:t>
      </w:r>
      <w:r w:rsidRPr="003730FC">
        <w:rPr>
          <w:rFonts w:ascii="宋体" w:hAnsi="宋体" w:hint="eastAsia"/>
          <w:szCs w:val="21"/>
        </w:rPr>
        <w:t>个工作日内</w:t>
      </w:r>
      <w:r w:rsidR="003F100F">
        <w:rPr>
          <w:rFonts w:ascii="宋体" w:hAnsi="宋体" w:hint="eastAsia"/>
          <w:szCs w:val="21"/>
        </w:rPr>
        <w:t>院</w:t>
      </w:r>
      <w:r w:rsidR="003F100F" w:rsidRPr="003730FC">
        <w:rPr>
          <w:rFonts w:ascii="宋体" w:hAnsi="宋体" w:hint="eastAsia"/>
          <w:szCs w:val="21"/>
        </w:rPr>
        <w:t>方</w:t>
      </w:r>
      <w:r w:rsidRPr="003730FC">
        <w:rPr>
          <w:rFonts w:ascii="宋体" w:hAnsi="宋体" w:hint="eastAsia"/>
          <w:szCs w:val="21"/>
        </w:rPr>
        <w:t>需启动验收。</w:t>
      </w:r>
    </w:p>
    <w:p w:rsidR="003730FC" w:rsidRPr="003730FC" w:rsidRDefault="003730FC" w:rsidP="003730FC">
      <w:pPr>
        <w:numPr>
          <w:ilvl w:val="0"/>
          <w:numId w:val="42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3730FC">
        <w:rPr>
          <w:rFonts w:ascii="宋体" w:hAnsi="宋体" w:hint="eastAsia"/>
          <w:szCs w:val="21"/>
        </w:rPr>
        <w:t>验收人员：双方相关人员。</w:t>
      </w:r>
    </w:p>
    <w:p w:rsidR="003730FC" w:rsidRPr="003730FC" w:rsidRDefault="003730FC" w:rsidP="003730FC">
      <w:pPr>
        <w:numPr>
          <w:ilvl w:val="0"/>
          <w:numId w:val="42"/>
        </w:numPr>
        <w:tabs>
          <w:tab w:val="left" w:pos="0"/>
          <w:tab w:val="left" w:pos="210"/>
          <w:tab w:val="left" w:pos="567"/>
        </w:tabs>
        <w:spacing w:line="360" w:lineRule="auto"/>
        <w:ind w:left="0" w:firstLineChars="200" w:firstLine="420"/>
        <w:rPr>
          <w:rFonts w:ascii="宋体" w:hAnsi="宋体"/>
          <w:szCs w:val="21"/>
        </w:rPr>
      </w:pPr>
      <w:r w:rsidRPr="003730FC">
        <w:rPr>
          <w:rFonts w:ascii="宋体" w:hAnsi="宋体" w:hint="eastAsia"/>
          <w:szCs w:val="21"/>
        </w:rPr>
        <w:t>验收标准</w:t>
      </w:r>
    </w:p>
    <w:p w:rsidR="003730FC" w:rsidRPr="003730FC" w:rsidRDefault="003F100F" w:rsidP="003F100F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 w:rsidR="003730FC" w:rsidRPr="003730FC">
        <w:rPr>
          <w:rFonts w:ascii="宋体" w:hAnsi="宋体" w:hint="eastAsia"/>
          <w:szCs w:val="21"/>
        </w:rPr>
        <w:t>日常维护、系统集成的验收：</w:t>
      </w:r>
      <w:r>
        <w:rPr>
          <w:rFonts w:ascii="宋体" w:hAnsi="宋体" w:hint="eastAsia"/>
          <w:szCs w:val="21"/>
        </w:rPr>
        <w:t>服务商</w:t>
      </w:r>
      <w:r w:rsidR="003730FC" w:rsidRPr="003730FC">
        <w:rPr>
          <w:rFonts w:ascii="宋体" w:hAnsi="宋体" w:hint="eastAsia"/>
          <w:szCs w:val="21"/>
        </w:rPr>
        <w:t>提供维护记录（系统错误修复、系统数据修复、系统集成）经</w:t>
      </w:r>
      <w:r>
        <w:rPr>
          <w:rFonts w:ascii="宋体" w:hAnsi="宋体" w:hint="eastAsia"/>
          <w:szCs w:val="21"/>
        </w:rPr>
        <w:t>院</w:t>
      </w:r>
      <w:r w:rsidRPr="003730FC">
        <w:rPr>
          <w:rFonts w:ascii="宋体" w:hAnsi="宋体" w:hint="eastAsia"/>
          <w:szCs w:val="21"/>
        </w:rPr>
        <w:t>方</w:t>
      </w:r>
      <w:r w:rsidR="003730FC" w:rsidRPr="003730FC">
        <w:rPr>
          <w:rFonts w:ascii="宋体" w:hAnsi="宋体" w:hint="eastAsia"/>
          <w:szCs w:val="21"/>
        </w:rPr>
        <w:t>审核确认后验收。</w:t>
      </w:r>
    </w:p>
    <w:p w:rsidR="003730FC" w:rsidRDefault="003F100F" w:rsidP="003F100F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2.</w:t>
      </w:r>
      <w:r w:rsidR="003730FC" w:rsidRPr="003730FC">
        <w:rPr>
          <w:rFonts w:ascii="宋体" w:hAnsi="宋体" w:hint="eastAsia"/>
          <w:szCs w:val="21"/>
        </w:rPr>
        <w:t>修改调整：完成实施</w:t>
      </w:r>
      <w:r w:rsidR="0065158F">
        <w:rPr>
          <w:rFonts w:ascii="宋体" w:hAnsi="宋体"/>
          <w:szCs w:val="21"/>
          <w:u w:val="single"/>
        </w:rPr>
        <w:t>30</w:t>
      </w:r>
      <w:r w:rsidR="003730FC" w:rsidRPr="003730FC">
        <w:rPr>
          <w:rFonts w:ascii="宋体" w:hAnsi="宋体" w:hint="eastAsia"/>
          <w:szCs w:val="21"/>
        </w:rPr>
        <w:t>个工作日后，</w:t>
      </w:r>
      <w:r w:rsidRPr="003F100F">
        <w:rPr>
          <w:rFonts w:ascii="宋体" w:hAnsi="宋体" w:hint="eastAsia"/>
          <w:szCs w:val="21"/>
        </w:rPr>
        <w:t>服务商</w:t>
      </w:r>
      <w:r w:rsidR="003730FC" w:rsidRPr="003730FC">
        <w:rPr>
          <w:rFonts w:ascii="宋体" w:hAnsi="宋体" w:hint="eastAsia"/>
          <w:szCs w:val="21"/>
        </w:rPr>
        <w:t>可申请</w:t>
      </w:r>
      <w:proofErr w:type="gramStart"/>
      <w:r w:rsidR="003730FC" w:rsidRPr="003730FC">
        <w:rPr>
          <w:rFonts w:ascii="宋体" w:hAnsi="宋体" w:hint="eastAsia"/>
          <w:szCs w:val="21"/>
        </w:rPr>
        <w:t>验收此</w:t>
      </w:r>
      <w:proofErr w:type="gramEnd"/>
      <w:r w:rsidR="003730FC" w:rsidRPr="003730FC">
        <w:rPr>
          <w:rFonts w:ascii="宋体" w:hAnsi="宋体" w:hint="eastAsia"/>
          <w:szCs w:val="21"/>
        </w:rPr>
        <w:t>修改调整。</w:t>
      </w:r>
    </w:p>
    <w:p w:rsidR="00802C29" w:rsidRPr="00802C29" w:rsidRDefault="00802C29" w:rsidP="003F100F">
      <w:pPr>
        <w:tabs>
          <w:tab w:val="left" w:pos="0"/>
          <w:tab w:val="left" w:pos="210"/>
          <w:tab w:val="left" w:pos="567"/>
        </w:tabs>
        <w:spacing w:line="360" w:lineRule="auto"/>
        <w:ind w:left="420"/>
        <w:rPr>
          <w:rFonts w:ascii="宋体" w:hAnsi="宋体"/>
          <w:szCs w:val="21"/>
        </w:rPr>
      </w:pPr>
    </w:p>
    <w:p w:rsidR="00123CDF" w:rsidRDefault="00123CDF" w:rsidP="00123CDF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合同款</w:t>
      </w:r>
      <w:r w:rsidRPr="00123CDF">
        <w:rPr>
          <w:rFonts w:ascii="宋体" w:hAnsi="宋体" w:hint="eastAsia"/>
          <w:sz w:val="32"/>
          <w:szCs w:val="32"/>
        </w:rPr>
        <w:t>支付方式</w:t>
      </w:r>
      <w:proofErr w:type="spellEnd"/>
    </w:p>
    <w:p w:rsidR="00802C29" w:rsidRPr="00802C29" w:rsidRDefault="00802C29" w:rsidP="00802C29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szCs w:val="21"/>
        </w:rPr>
      </w:pPr>
      <w:r w:rsidRPr="00802C29">
        <w:rPr>
          <w:rFonts w:ascii="宋体" w:hAnsi="宋体" w:cs="宋体" w:hint="eastAsia"/>
          <w:szCs w:val="21"/>
        </w:rPr>
        <w:t>(</w:t>
      </w:r>
      <w:proofErr w:type="gramStart"/>
      <w:r w:rsidRPr="00802C29">
        <w:rPr>
          <w:rFonts w:ascii="宋体" w:hAnsi="宋体" w:cs="宋体" w:hint="eastAsia"/>
          <w:szCs w:val="21"/>
        </w:rPr>
        <w:t>一</w:t>
      </w:r>
      <w:proofErr w:type="gramEnd"/>
      <w:r w:rsidRPr="00802C29">
        <w:rPr>
          <w:rFonts w:ascii="宋体" w:hAnsi="宋体" w:cs="宋体" w:hint="eastAsia"/>
          <w:szCs w:val="21"/>
        </w:rPr>
        <w:t>)</w:t>
      </w:r>
      <w:r w:rsidRPr="00802C29">
        <w:rPr>
          <w:rFonts w:ascii="宋体" w:hAnsi="宋体" w:cs="宋体" w:hint="eastAsia"/>
          <w:szCs w:val="21"/>
        </w:rPr>
        <w:tab/>
        <w:t>服务期开始后，在收到开具相应金额正式发票后，支付合同总金额的</w:t>
      </w:r>
      <w:r w:rsidR="0065158F">
        <w:rPr>
          <w:rFonts w:ascii="宋体" w:hAnsi="宋体" w:cs="宋体"/>
          <w:szCs w:val="21"/>
        </w:rPr>
        <w:t>3</w:t>
      </w:r>
      <w:r>
        <w:rPr>
          <w:rFonts w:ascii="宋体" w:hAnsi="宋体" w:cs="宋体"/>
          <w:szCs w:val="21"/>
        </w:rPr>
        <w:t>0</w:t>
      </w:r>
      <w:r w:rsidRPr="00802C29">
        <w:rPr>
          <w:rFonts w:ascii="宋体" w:hAnsi="宋体" w:cs="宋体" w:hint="eastAsia"/>
          <w:szCs w:val="21"/>
        </w:rPr>
        <w:t>%。</w:t>
      </w:r>
    </w:p>
    <w:p w:rsidR="00802C29" w:rsidRDefault="00802C29" w:rsidP="00802C29">
      <w:pPr>
        <w:tabs>
          <w:tab w:val="left" w:pos="780"/>
        </w:tabs>
        <w:spacing w:beforeLines="50" w:before="156" w:line="360" w:lineRule="auto"/>
        <w:ind w:firstLineChars="300" w:firstLine="630"/>
        <w:outlineLvl w:val="0"/>
        <w:rPr>
          <w:rFonts w:ascii="宋体" w:hAnsi="宋体" w:cs="宋体"/>
          <w:szCs w:val="21"/>
        </w:rPr>
      </w:pPr>
      <w:r w:rsidRPr="00802C29">
        <w:rPr>
          <w:rFonts w:ascii="宋体" w:hAnsi="宋体" w:cs="宋体" w:hint="eastAsia"/>
          <w:szCs w:val="21"/>
        </w:rPr>
        <w:t>(</w:t>
      </w:r>
      <w:r w:rsidR="0065158F">
        <w:rPr>
          <w:rFonts w:ascii="宋体" w:hAnsi="宋体" w:cs="宋体" w:hint="eastAsia"/>
          <w:szCs w:val="21"/>
        </w:rPr>
        <w:t>二</w:t>
      </w:r>
      <w:r w:rsidRPr="00802C29">
        <w:rPr>
          <w:rFonts w:ascii="宋体" w:hAnsi="宋体" w:cs="宋体" w:hint="eastAsia"/>
          <w:szCs w:val="21"/>
        </w:rPr>
        <w:t>)</w:t>
      </w:r>
      <w:r w:rsidRPr="00802C29">
        <w:rPr>
          <w:rFonts w:ascii="宋体" w:hAnsi="宋体" w:cs="宋体" w:hint="eastAsia"/>
          <w:szCs w:val="21"/>
        </w:rPr>
        <w:tab/>
        <w:t>合同期满（服务时间达到100%）且通过维护验收，</w:t>
      </w:r>
      <w:r>
        <w:rPr>
          <w:rFonts w:ascii="宋体" w:hAnsi="宋体" w:cs="宋体" w:hint="eastAsia"/>
          <w:szCs w:val="21"/>
        </w:rPr>
        <w:t>服务商</w:t>
      </w:r>
      <w:r w:rsidRPr="00802C29">
        <w:rPr>
          <w:rFonts w:ascii="宋体" w:hAnsi="宋体" w:cs="宋体" w:hint="eastAsia"/>
          <w:szCs w:val="21"/>
        </w:rPr>
        <w:t>提供完整维护服务记录及开具相应金额正式发票后，支付合同总金额的</w:t>
      </w:r>
      <w:r w:rsidR="0065158F">
        <w:rPr>
          <w:rFonts w:ascii="宋体" w:hAnsi="宋体" w:cs="宋体" w:hint="eastAsia"/>
          <w:szCs w:val="21"/>
        </w:rPr>
        <w:t>7</w:t>
      </w:r>
      <w:r w:rsidRPr="00802C29">
        <w:rPr>
          <w:rFonts w:ascii="宋体" w:hAnsi="宋体" w:cs="宋体" w:hint="eastAsia"/>
          <w:szCs w:val="21"/>
        </w:rPr>
        <w:t>0%。</w:t>
      </w:r>
    </w:p>
    <w:sectPr w:rsidR="00802C29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E7" w:rsidRDefault="00DB73E7" w:rsidP="00C76BDF">
      <w:r>
        <w:separator/>
      </w:r>
    </w:p>
  </w:endnote>
  <w:endnote w:type="continuationSeparator" w:id="0">
    <w:p w:rsidR="00DB73E7" w:rsidRDefault="00DB73E7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DF" w:rsidRDefault="00C76BDF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8F4095" w:rsidRPr="008F4095">
      <w:rPr>
        <w:caps/>
        <w:noProof/>
        <w:color w:val="5B9BD5"/>
        <w:lang w:val="zh-CN" w:eastAsia="zh-CN"/>
      </w:rPr>
      <w:t>4</w:t>
    </w:r>
    <w:r>
      <w:rPr>
        <w:caps/>
        <w:color w:val="5B9BD5"/>
      </w:rPr>
      <w:fldChar w:fldCharType="end"/>
    </w:r>
  </w:p>
  <w:p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E7" w:rsidRDefault="00DB73E7" w:rsidP="00C76BDF">
      <w:r>
        <w:separator/>
      </w:r>
    </w:p>
  </w:footnote>
  <w:footnote w:type="continuationSeparator" w:id="0">
    <w:p w:rsidR="00DB73E7" w:rsidRDefault="00DB73E7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4E0"/>
    <w:multiLevelType w:val="singleLevel"/>
    <w:tmpl w:val="024304E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" w15:restartNumberingAfterBreak="0">
    <w:nsid w:val="02470EC2"/>
    <w:multiLevelType w:val="multilevel"/>
    <w:tmpl w:val="02470EC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734DD5"/>
    <w:multiLevelType w:val="multilevel"/>
    <w:tmpl w:val="05734DD5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9E3DDC"/>
    <w:multiLevelType w:val="multilevel"/>
    <w:tmpl w:val="059E3DDC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4" w15:restartNumberingAfterBreak="0">
    <w:nsid w:val="0855128A"/>
    <w:multiLevelType w:val="singleLevel"/>
    <w:tmpl w:val="0855128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371EAA0"/>
    <w:multiLevelType w:val="singleLevel"/>
    <w:tmpl w:val="1371EA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13E152B2"/>
    <w:multiLevelType w:val="multilevel"/>
    <w:tmpl w:val="5540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785981"/>
    <w:multiLevelType w:val="multilevel"/>
    <w:tmpl w:val="56E26F0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1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2" w15:restartNumberingAfterBreak="0">
    <w:nsid w:val="2D94410C"/>
    <w:multiLevelType w:val="multilevel"/>
    <w:tmpl w:val="2D94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7" w15:restartNumberingAfterBreak="0">
    <w:nsid w:val="3940A017"/>
    <w:multiLevelType w:val="singleLevel"/>
    <w:tmpl w:val="3940A01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1" w15:restartNumberingAfterBreak="0">
    <w:nsid w:val="5100438B"/>
    <w:multiLevelType w:val="multilevel"/>
    <w:tmpl w:val="5100438B"/>
    <w:lvl w:ilvl="0">
      <w:start w:val="1"/>
      <w:numFmt w:val="chineseCountingThousand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16C67E7"/>
    <w:multiLevelType w:val="multilevel"/>
    <w:tmpl w:val="516C67E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E26F0B"/>
    <w:multiLevelType w:val="multilevel"/>
    <w:tmpl w:val="56E26F0B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5" w15:restartNumberingAfterBreak="0">
    <w:nsid w:val="72C2438C"/>
    <w:multiLevelType w:val="singleLevel"/>
    <w:tmpl w:val="72C2438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4"/>
  </w:num>
  <w:num w:numId="5">
    <w:abstractNumId w:val="18"/>
  </w:num>
  <w:num w:numId="6">
    <w:abstractNumId w:val="24"/>
  </w:num>
  <w:num w:numId="7">
    <w:abstractNumId w:val="8"/>
  </w:num>
  <w:num w:numId="8">
    <w:abstractNumId w:val="11"/>
  </w:num>
  <w:num w:numId="9">
    <w:abstractNumId w:val="16"/>
  </w:num>
  <w:num w:numId="10">
    <w:abstractNumId w:val="13"/>
  </w:num>
  <w:num w:numId="11">
    <w:abstractNumId w:val="5"/>
  </w:num>
  <w:num w:numId="12">
    <w:abstractNumId w:val="1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3"/>
  </w:num>
  <w:num w:numId="25">
    <w:abstractNumId w:val="21"/>
  </w:num>
  <w:num w:numId="26">
    <w:abstractNumId w:val="7"/>
  </w:num>
  <w:num w:numId="27">
    <w:abstractNumId w:val="10"/>
  </w:num>
  <w:num w:numId="28">
    <w:abstractNumId w:val="10"/>
  </w:num>
  <w:num w:numId="29">
    <w:abstractNumId w:val="1"/>
  </w:num>
  <w:num w:numId="30">
    <w:abstractNumId w:val="2"/>
  </w:num>
  <w:num w:numId="31">
    <w:abstractNumId w:val="12"/>
  </w:num>
  <w:num w:numId="32">
    <w:abstractNumId w:val="4"/>
  </w:num>
  <w:num w:numId="33">
    <w:abstractNumId w:val="17"/>
  </w:num>
  <w:num w:numId="34">
    <w:abstractNumId w:val="22"/>
  </w:num>
  <w:num w:numId="35">
    <w:abstractNumId w:val="6"/>
  </w:num>
  <w:num w:numId="36">
    <w:abstractNumId w:val="25"/>
  </w:num>
  <w:num w:numId="37">
    <w:abstractNumId w:val="0"/>
  </w:num>
  <w:num w:numId="38">
    <w:abstractNumId w:val="23"/>
  </w:num>
  <w:num w:numId="39">
    <w:abstractNumId w:val="10"/>
  </w:num>
  <w:num w:numId="40">
    <w:abstractNumId w:val="10"/>
  </w:num>
  <w:num w:numId="41">
    <w:abstractNumId w:val="1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54F90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582A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BD"/>
    <w:rsid w:val="002000DE"/>
    <w:rsid w:val="00202EFF"/>
    <w:rsid w:val="0020509F"/>
    <w:rsid w:val="00207A96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730FC"/>
    <w:rsid w:val="003802E2"/>
    <w:rsid w:val="00385E95"/>
    <w:rsid w:val="00385FED"/>
    <w:rsid w:val="00397B7E"/>
    <w:rsid w:val="003A7269"/>
    <w:rsid w:val="003C0FB7"/>
    <w:rsid w:val="003C6D81"/>
    <w:rsid w:val="003D0F80"/>
    <w:rsid w:val="003D2595"/>
    <w:rsid w:val="003E7083"/>
    <w:rsid w:val="003F100F"/>
    <w:rsid w:val="003F629F"/>
    <w:rsid w:val="00400D40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3BD4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42DF7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5158F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5F59"/>
    <w:rsid w:val="007C0A5B"/>
    <w:rsid w:val="007D22AB"/>
    <w:rsid w:val="007E71E6"/>
    <w:rsid w:val="007F5726"/>
    <w:rsid w:val="00802C29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B7BB6"/>
    <w:rsid w:val="008C255D"/>
    <w:rsid w:val="008D3291"/>
    <w:rsid w:val="008D59AA"/>
    <w:rsid w:val="008E145D"/>
    <w:rsid w:val="008E2B56"/>
    <w:rsid w:val="008E69C8"/>
    <w:rsid w:val="008F4095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49B5"/>
    <w:rsid w:val="00995DD9"/>
    <w:rsid w:val="009B2BE7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97EE7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962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966F6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2CC"/>
    <w:rsid w:val="00D9057D"/>
    <w:rsid w:val="00DA026E"/>
    <w:rsid w:val="00DA576E"/>
    <w:rsid w:val="00DB0A86"/>
    <w:rsid w:val="00DB57B7"/>
    <w:rsid w:val="00DB73E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03FC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2AAD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68D3"/>
    <w:rsid w:val="00FC4B75"/>
    <w:rsid w:val="00FE7554"/>
    <w:rsid w:val="00FF17FE"/>
    <w:rsid w:val="00FF3F31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9AF5FE"/>
  <w15:chartTrackingRefBased/>
  <w15:docId w15:val="{DD77854B-633A-4EDF-9680-F2609EF5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x-none" w:eastAsia="x-none"/>
    </w:rPr>
  </w:style>
  <w:style w:type="character" w:customStyle="1" w:styleId="11">
    <w:name w:val="批注文字 字符1"/>
    <w:link w:val="a7"/>
    <w:rPr>
      <w:szCs w:val="24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x-none" w:eastAsia="x-none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已访问的超链接"/>
    <w:rPr>
      <w:color w:val="800080"/>
      <w:u w:val="single"/>
    </w:rPr>
  </w:style>
  <w:style w:type="character" w:styleId="af2">
    <w:name w:val="Hyperlink"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Char1">
    <w:name w:val="段落 Char1"/>
    <w:link w:val="af4"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</w:style>
  <w:style w:type="character" w:customStyle="1" w:styleId="af7">
    <w:name w:val="列出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1"/>
    <w:link w:val="af7"/>
    <w:uiPriority w:val="34"/>
    <w:qFormat/>
    <w:pPr>
      <w:ind w:firstLineChars="200" w:firstLine="420"/>
    </w:pPr>
    <w:rPr>
      <w:rFonts w:ascii="等线" w:eastAsia="等线" w:hAnsi="等线"/>
      <w:szCs w:val="22"/>
      <w:lang w:val="x-none" w:eastAsia="x-none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 w:eastAsia="zh-CN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9">
    <w:name w:val="批注文字 字符"/>
    <w:uiPriority w:val="99"/>
    <w:qFormat/>
    <w:rPr>
      <w:kern w:val="2"/>
      <w:sz w:val="21"/>
      <w:szCs w:val="24"/>
    </w:rPr>
  </w:style>
  <w:style w:type="paragraph" w:styleId="afa">
    <w:name w:val="Subtitle"/>
    <w:basedOn w:val="a1"/>
    <w:next w:val="a1"/>
    <w:link w:val="afb"/>
    <w:qFormat/>
    <w:rsid w:val="00E847A3"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副标题 字符"/>
    <w:link w:val="afa"/>
    <w:rsid w:val="00E847A3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陈永辉</dc:creator>
  <cp:keywords/>
  <cp:lastModifiedBy>雷鸿飞</cp:lastModifiedBy>
  <cp:revision>15</cp:revision>
  <dcterms:created xsi:type="dcterms:W3CDTF">2022-01-06T02:43:00Z</dcterms:created>
  <dcterms:modified xsi:type="dcterms:W3CDTF">2023-02-01T02:18:00Z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