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附件1：麻精药智能管理系统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项目需求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书</w:t>
      </w:r>
    </w:p>
    <w:p>
      <w:pPr>
        <w:pStyle w:val="3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项目名称</w:t>
      </w:r>
    </w:p>
    <w:p>
      <w:pPr>
        <w:spacing w:line="360" w:lineRule="auto"/>
        <w:ind w:left="432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</w:rPr>
        <w:t>项目名称：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麻精药智能管理系统</w:t>
      </w:r>
    </w:p>
    <w:p>
      <w:pPr>
        <w:spacing w:line="360" w:lineRule="auto"/>
        <w:ind w:left="432"/>
        <w:rPr>
          <w:rFonts w:hint="eastAsia" w:ascii="微软雅黑" w:hAnsi="微软雅黑" w:eastAsia="微软雅黑" w:cs="微软雅黑"/>
          <w:sz w:val="22"/>
        </w:rPr>
      </w:pPr>
    </w:p>
    <w:p>
      <w:pPr>
        <w:pStyle w:val="3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采购清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单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lang w:val="en-US" w:eastAsia="zh-CN"/>
        </w:rPr>
        <w:t>麻精药智能管理系统</w:t>
      </w:r>
      <w:r>
        <w:rPr>
          <w:rFonts w:hint="eastAsia" w:ascii="微软雅黑" w:hAnsi="微软雅黑" w:eastAsia="微软雅黑" w:cs="微软雅黑"/>
        </w:rPr>
        <w:t>采购</w:t>
      </w:r>
      <w:r>
        <w:rPr>
          <w:rFonts w:hint="eastAsia" w:ascii="微软雅黑" w:hAnsi="微软雅黑" w:eastAsia="微软雅黑" w:cs="微软雅黑"/>
          <w:lang w:val="en-US" w:eastAsia="zh-CN"/>
        </w:rPr>
        <w:t>清单</w:t>
      </w:r>
      <w:r>
        <w:rPr>
          <w:rFonts w:hint="eastAsia" w:ascii="微软雅黑" w:hAnsi="微软雅黑" w:eastAsia="微软雅黑" w:cs="微软雅黑"/>
        </w:rPr>
        <w:t>如下：</w:t>
      </w:r>
    </w:p>
    <w:tbl>
      <w:tblPr>
        <w:tblStyle w:val="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08"/>
        <w:gridCol w:w="4222"/>
        <w:gridCol w:w="1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300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422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配置描述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00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智能药品保险柜</w:t>
            </w:r>
          </w:p>
        </w:tc>
        <w:tc>
          <w:tcPr>
            <w:tcW w:w="4222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\l "_6.1.1、大数据服务器"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Style w:val="23"/>
                <w:rFonts w:hint="eastAsia" w:ascii="微软雅黑" w:hAnsi="微软雅黑" w:eastAsia="微软雅黑" w:cs="微软雅黑"/>
              </w:rPr>
              <w:t>配置详见</w:t>
            </w:r>
            <w:r>
              <w:rPr>
                <w:rStyle w:val="23"/>
                <w:rFonts w:hint="eastAsia" w:ascii="微软雅黑" w:hAnsi="微软雅黑" w:eastAsia="微软雅黑" w:cs="微软雅黑"/>
                <w:lang w:val="en-US" w:eastAsia="zh-CN"/>
              </w:rPr>
              <w:t>智能药品保险柜</w:t>
            </w:r>
            <w:r>
              <w:rPr>
                <w:rStyle w:val="23"/>
                <w:rFonts w:hint="eastAsia" w:ascii="微软雅黑" w:hAnsi="微软雅黑" w:eastAsia="微软雅黑" w:cs="微软雅黑"/>
              </w:rPr>
              <w:fldChar w:fldCharType="end"/>
            </w:r>
            <w:r>
              <w:rPr>
                <w:rStyle w:val="23"/>
                <w:rFonts w:hint="eastAsia" w:ascii="微软雅黑" w:hAnsi="微软雅黑" w:eastAsia="微软雅黑" w:cs="微软雅黑"/>
                <w:lang w:val="en-US" w:eastAsia="zh-CN"/>
              </w:rPr>
              <w:t>技术要求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00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智能药品保险柜集成服务</w:t>
            </w:r>
          </w:p>
        </w:tc>
        <w:tc>
          <w:tcPr>
            <w:tcW w:w="4222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\l "_6.1.1、大数据服务器"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Style w:val="23"/>
                <w:rFonts w:hint="eastAsia" w:ascii="微软雅黑" w:hAnsi="微软雅黑" w:eastAsia="微软雅黑" w:cs="微软雅黑"/>
              </w:rPr>
              <w:t>配置详见</w:t>
            </w:r>
            <w:r>
              <w:rPr>
                <w:rStyle w:val="23"/>
                <w:rFonts w:hint="eastAsia" w:ascii="微软雅黑" w:hAnsi="微软雅黑" w:eastAsia="微软雅黑" w:cs="微软雅黑"/>
                <w:lang w:val="en-US" w:eastAsia="zh-CN"/>
              </w:rPr>
              <w:t>智能药品保险柜集成服务</w:t>
            </w:r>
            <w:r>
              <w:rPr>
                <w:rStyle w:val="23"/>
                <w:rFonts w:hint="eastAsia" w:ascii="微软雅黑" w:hAnsi="微软雅黑" w:eastAsia="微软雅黑" w:cs="微软雅黑"/>
              </w:rPr>
              <w:fldChar w:fldCharType="end"/>
            </w:r>
            <w:r>
              <w:rPr>
                <w:rStyle w:val="23"/>
                <w:rFonts w:hint="eastAsia" w:ascii="微软雅黑" w:hAnsi="微软雅黑" w:eastAsia="微软雅黑" w:cs="微软雅黑"/>
                <w:lang w:val="en-US" w:eastAsia="zh-CN"/>
              </w:rPr>
              <w:t>要求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</w:tr>
    </w:tbl>
    <w:p>
      <w:pPr>
        <w:pStyle w:val="4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>
      <w:pPr>
        <w:pStyle w:val="4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>
      <w:pPr>
        <w:pStyle w:val="4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>
      <w:pPr>
        <w:pStyle w:val="49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hint="eastAsia"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>
      <w:pPr>
        <w:pStyle w:val="3"/>
        <w:numPr>
          <w:ilvl w:val="0"/>
          <w:numId w:val="0"/>
        </w:numPr>
        <w:spacing w:before="0" w:after="0"/>
        <w:ind w:left="432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3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详细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配置参数</w:t>
      </w:r>
      <w:bookmarkStart w:id="0" w:name="_6.1.1、大数据服务器"/>
      <w:bookmarkEnd w:id="0"/>
    </w:p>
    <w:tbl>
      <w:tblPr>
        <w:tblStyle w:val="20"/>
        <w:tblW w:w="48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01"/>
        <w:gridCol w:w="6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0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智能药品保险柜技术要求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val="en-US" w:eastAsia="zh-CN"/>
              </w:rPr>
              <w:t>指标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  <w:t>项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操控部分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应具有良好的人机交互功能，满足临床使用，用户操作方便。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 w:color="auto" w:fill="FFFFFF"/>
              </w:rPr>
              <w:t>操作显示终端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外置15英寸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触摸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 w:color="auto" w:fill="FFFFFF"/>
              </w:rPr>
              <w:t>操作显示终端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；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可独立安装在任意药柜上面和侧面，同时扫描模块一体化集成于操作显示终端，不占用柜体容量。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Hans"/>
              </w:rPr>
              <w:t>操作系统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保证系统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7X24小时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稳定可靠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网络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支持有线网络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自适应百兆、千兆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无线支持2.4G/5G。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登录方式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支持指纹、密码、ID卡、戴口罩人脸识别登录等多种登录方式，各登录模块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 w:color="auto" w:fill="FFFFFF"/>
              </w:rPr>
              <w:t>均一体化集成在操作显示终端，方便操作使用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扫描模块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集成在操作显示终端，支持一维码、二维码高速扫描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语音系统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系统自带扬声器，具备语音系统。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结构部分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同时满足使用场景的空间要求和临床科室药品存量及管控要求。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42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主机主体结构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Hans"/>
              </w:rPr>
              <w:t>配置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Hans"/>
              </w:rPr>
              <w:t>个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Hans"/>
              </w:rPr>
              <w:t>门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，主体结构由高强度金属钢组成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表面耐消毒，易清理，不易老化变色，颜色融入医疗环境的要求。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由操控区、保险区构成，可放置不同剂型的药品，具备扩展性，可根据放置的药品数量进行扩展单元的级联和扩展，并可灵活配置，满足特需大量及不同剂型药品的管理以及异形、拆零和针剂等不同药品的管理。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保险单元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配置2种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格栅，可根据临床需要而进行灵活配置，格栅具备智能显示屏导引指示。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格栅配置7层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，每层格栅4个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货位，同层货位可合并调整。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为方便补药及药品有效期管理，格栅可整体抽出进行补药操作。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药品质量管控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货位容积可调整，最小不低于8L以上，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25种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大容积药品品规，满足储药量需求。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取药、补药、盘点时，货位指示灯亮起指示位置且显示屏实时显示应取、应补充、库存数量。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智能监控计数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所有货位可全自动记录药品数量，出库、入库等均能准确自动记录，非人工记录（即拿即记录）；记录反应时间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小于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0.5s。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药品标识色标管理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每个货位配置3.5英寸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彩色电子显示屏，可显示7种色彩（红、橙、黄、绿、青、蓝、紫）可实时显示药品名称、规格、批号等信息。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2、显示屏清晰显示“毒”“麻”“高危”等国家规定的重要药品标识图片和“看似”“听似”“避光”的重要药品标识图片。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药格显示屏防水功能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药格显示屏具备防水性能，通过IPX7防水测试。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取药错误报警提示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药品应取、已取数量不符时，软件界面立即提醒，显示屏相应位置红色提示，同时自动触发语音提示取药错误。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视频监控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外置高清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eastAsia="zh-Hans"/>
              </w:rPr>
              <w:t>全景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摄像头，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eastAsia="zh-Hans"/>
              </w:rPr>
              <w:t>能清晰的拍摄到操作动作，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根据用户需求设置监控存储时间，调整监控角度；视频存储时间6个月以上。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报警装置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具有防盗报警功能，当药柜出现外力破坏时具有完备的报警功能；符合《医疗机构麻醉药品第一类精神药品管理规定》第二十三条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微电脑控温监测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药柜支持实时采集温度、湿度，智能微电脑控制，同时温湿度数字实时柜门表面明显位置显示。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温湿度预警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当温、湿度超过预设配置的温度、湿度时，系统可以自动发送信息预警。同时药柜系统、药品管理平台都可以随时查询药柜内的温度、湿度记录。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双锁结构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每个柜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Hans"/>
              </w:rPr>
              <w:t>门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正面配置应急锁和安全锁，在断电或故障等特殊情况下，必须通过一把应急锁钥匙和一把安全管控钥匙方可打开柜体，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并保持柜体完整性，无需拆开后盖或其他柜体部件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应急锁密码盒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柜体配置壁挂式钥匙密码盒，用于存储应急钥匙，密码盒使用至少四位密码锁，防止撬动，紧急情况下可通过密码取出钥匙。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专用锁芯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采用防盗保险柜机械锁专用锁芯，锁芯通过了《安全技术防范产品自愿性认证实施规则安防实体防护产品》的认证要求，符合GB10409-2019《防盗保险柜（箱）》防盗保险柜机械锁标准。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药柜质量安全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保障药柜的整体良好质量安全。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医疗电源控制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采用医疗电源相关的专业控制系统，保证药柜操作使用安全。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电路保护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具备直流电源马达转动控制模块，保护电路安全，防止过压、过流、过充、过放。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高低温安全测试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智能柜面板通过高低温安全测试，满足温度≥80℃和温度≤零下30℃环境下不会出现脱落、起泡、翘起等异常情况。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抗菌感控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柜体表面粉体涂料抑菌处理，抗菌耐腐蚀，抗菌率≥99%，，符合GB/T21866-2008标准要求。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公共安全产品认证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产品保险柜模块通过《安全技术防范产品自愿性认证实施规则安防实体防护产品》的认证要求，符合GB10409-2019《防盗保险柜（箱）》标准，满足国家、医院药事管理规范化的要求。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知识产权管理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制造商拥有智能柜自主设计生产知识产权，具有完善的知识产权管理体系，并通过GB/T29490-2013认证。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信息安全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保障信息系统安全，智能柜制造商通过ISO 27001信息安全管理体系认证和ISO 20000信息技术服务管理体系认证。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安规管理体系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智能柜制造商具备完善的安全生产管理体系，并同时通过ISO9001、ISO14001、ISO45001、ISO13485、安全生产标准化企业认证。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辐射安全</w:t>
            </w:r>
          </w:p>
        </w:tc>
        <w:tc>
          <w:tcPr>
            <w:tcW w:w="6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基于人体健康安全和保护环境要求，智能柜制造商具备辐射安全许可证。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智能药品保险柜集成服务要求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仿宋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智能药品保险柜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需对接医院HIS系统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智能药柜管理系统软件等系统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根据医院实际业务流程，做本地化改造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纳入医院已有智能药柜管理系统进行统一管理和维护。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0"/>
                <w:sz w:val="21"/>
                <w:szCs w:val="21"/>
              </w:rPr>
              <w:t>投标人须提供服务器配置等安装环境要求，根据招标方提供的虚拟化服务器资源，满足虚拟化服务器安装的要求，并完成智能药品管理系统的安装部署、系统调试等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Cs/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设计方案应立足先进技术，采用先进的设计理念、技术路线和技术体系架构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系统可以跨平台运行，使用通用的大型数据库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10"/>
                <w:sz w:val="21"/>
                <w:szCs w:val="21"/>
              </w:rPr>
              <w:t>系统应能提供完善的操作日志与错误日志，操作日志要求记录所有的基础数据、基本字典、参数、授权的维护与修改操作，以及系统中所有关键操作及不成功的操作</w:t>
            </w:r>
            <w:r>
              <w:rPr>
                <w:rFonts w:hint="eastAsia" w:ascii="微软雅黑" w:hAnsi="微软雅黑" w:eastAsia="微软雅黑" w:cs="微软雅黑"/>
                <w:spacing w:val="10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1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10"/>
                <w:sz w:val="21"/>
                <w:szCs w:val="21"/>
              </w:rPr>
              <w:t>建设本地备份容灾系统，防范逻辑错误的发生</w:t>
            </w:r>
            <w:r>
              <w:rPr>
                <w:rFonts w:hint="eastAsia" w:ascii="微软雅黑" w:hAnsi="微软雅黑" w:eastAsia="微软雅黑" w:cs="微软雅黑"/>
                <w:spacing w:val="10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投标人应配合采购人相关科室制定科学、合理的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麻精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药品智能管理工作流程，根据制定的工作流程进行软件本地化改造，实现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麻醉科麻精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药品智能管理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1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定制开发的接口应实现对集成第三方产品软件的支持，在系统的高并发和大容量的基础上提供安全可靠的接入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1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提供完善的信息安全机制，以实现对信息的全面保护，保证系统的正常运行，应防止大量访问，以及大量占用资源的情况发生，保证系统的健壮性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提供有效的系统的可监控机制，使得接口的运行情况可监控，便于及时发现错误及排除故障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1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保证在充分利用系统资源的前提下，实现系统平滑的移植和扩展，同时在系统并发增加时提供系统资源的动态扩展，以保证系统的稳定性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1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在进行扩容、新业务扩展时，应能提供快速、方便和准确的实现方式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；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hint="eastAsia" w:ascii="微软雅黑" w:hAnsi="微软雅黑" w:eastAsia="微软雅黑" w:cs="微软雅黑"/>
          <w:szCs w:val="21"/>
        </w:rPr>
      </w:pPr>
      <w:bookmarkStart w:id="1" w:name="_6.1.2、容器服务器"/>
      <w:bookmarkEnd w:id="1"/>
      <w:r>
        <w:rPr>
          <w:rFonts w:hint="eastAsia" w:ascii="微软雅黑" w:hAnsi="微软雅黑" w:eastAsia="微软雅黑" w:cs="微软雅黑"/>
          <w:szCs w:val="21"/>
        </w:rPr>
        <w:t>（一）货物为原制造商制造的全新产品，整机无污染，无侵权行为、表面无划损、无任何缺陷隐患，在中国境内可依常规安全合法使用。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二）标准：本合同所指的货物及服务应符合合同附件的技术规格所述的标准：如果没有提及适用标准，则应符合中华人民共和国国家标准或行业标准；如果中华人民共和国没有相关标准的，则采用货物来源国适用的官方标准。这些标准必须是有关机构发布的最新版本的标准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hint="eastAsia" w:ascii="微软雅黑" w:hAnsi="微软雅黑" w:eastAsia="微软雅黑" w:cs="微软雅黑"/>
          <w:szCs w:val="21"/>
        </w:rPr>
      </w:pPr>
    </w:p>
    <w:p>
      <w:pPr>
        <w:pStyle w:val="3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交货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日</w:t>
      </w:r>
      <w:r>
        <w:rPr>
          <w:rFonts w:hint="eastAsia" w:ascii="微软雅黑" w:hAnsi="微软雅黑" w:eastAsia="微软雅黑" w:cs="微软雅黑"/>
          <w:sz w:val="32"/>
          <w:szCs w:val="32"/>
        </w:rPr>
        <w:t>期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(一)供货方须在院方支付合同首款后的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 xml:space="preserve"> 60 </w:t>
      </w:r>
      <w:r>
        <w:rPr>
          <w:rFonts w:hint="eastAsia" w:ascii="微软雅黑" w:hAnsi="微软雅黑" w:eastAsia="微软雅黑" w:cs="微软雅黑"/>
          <w:szCs w:val="21"/>
        </w:rPr>
        <w:t>个工作日内向院方提交采购清单中的物品。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(二)交货日期以货物到达院方指定货运详细地址的日期为准。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 w:eastAsia="zh-CN"/>
        </w:rPr>
        <w:t>交货方式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(一)供货方应按时将货物送至院方指定货运详细地址。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(二)交货完成的有效证明：供货方送货人，必须随货物提交交货签收单给院方收货人，交货签收单必须有院方、供货方两方的签字方有效。</w:t>
      </w:r>
    </w:p>
    <w:p>
      <w:pPr>
        <w:rPr>
          <w:rFonts w:hint="eastAsia" w:ascii="微软雅黑" w:hAnsi="微软雅黑" w:eastAsia="微软雅黑" w:cs="微软雅黑"/>
          <w:lang w:eastAsia="zh-CN"/>
        </w:r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 w:eastAsia="zh-CN"/>
        </w:rPr>
        <w:t>安装</w:t>
      </w: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  <w:t>要求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(一)供货方负责合同项下设备的安装调试，并按院方要求，免费提供本项目下设备的搬迁工作。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(二)供货方应按院方指定的安装日期、安装要求进行安装工作。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(三)供货方需根据院方的详细需求，提交项目产品的安装、调试及培训实施方案，方案得到院方确认后实施，保证系统按时、正常地投入运行。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 w:eastAsia="zh-CN"/>
        </w:rPr>
        <w:t>保修</w:t>
      </w: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  <w:t>服务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(一)整机保修；保修期自验收合格之日起计算。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(二)提供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 xml:space="preserve"> 3  </w:t>
      </w:r>
      <w:r>
        <w:rPr>
          <w:rFonts w:hint="eastAsia" w:ascii="微软雅黑" w:hAnsi="微软雅黑" w:eastAsia="微软雅黑" w:cs="微软雅黑"/>
          <w:szCs w:val="21"/>
        </w:rPr>
        <w:t>年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 xml:space="preserve"> 原 </w:t>
      </w:r>
      <w:r>
        <w:rPr>
          <w:rFonts w:hint="eastAsia" w:ascii="微软雅黑" w:hAnsi="微软雅黑" w:eastAsia="微软雅黑" w:cs="微软雅黑"/>
          <w:szCs w:val="21"/>
        </w:rPr>
        <w:t>厂家保修服务。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三)在免费维护期结束前，须由供货方和院方进行一次全面检查，任何缺陷必须由供货方负责修复，在修复之后，供货方应将缺陷原因、修复内容、完成修理及恢复正常的时间和日期等报告给院方，形成项目总结报告。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(四)超过免费维护期的，双方另行协商签订维护合同，信息设备（产品）的维护报价不超过合同信息设备（产品）部分金额的5%。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售后服务：提供原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 xml:space="preserve"> 原厂 </w:t>
      </w:r>
      <w:r>
        <w:rPr>
          <w:rFonts w:hint="eastAsia" w:ascii="微软雅黑" w:hAnsi="微软雅黑" w:eastAsia="微软雅黑" w:cs="微软雅黑"/>
          <w:szCs w:val="21"/>
        </w:rPr>
        <w:t>厂家7*24小时免费维修服务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提供不少于1人的驻场服务，</w:t>
      </w:r>
      <w:r>
        <w:rPr>
          <w:rFonts w:hint="eastAsia" w:ascii="微软雅黑" w:hAnsi="微软雅黑" w:eastAsia="微软雅黑" w:cs="微软雅黑"/>
          <w:szCs w:val="21"/>
        </w:rPr>
        <w:t>节假日安排值班。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响应时间、方式：2小时内响应到院方报修处，供货方需提供备件先行服务。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 w:eastAsia="zh-CN"/>
        </w:rPr>
        <w:t>培训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供货方应为院方进行培训，包括使用培训和维护培训。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供货方应提出详细的培训计划，提供培训教材。技术培训的内容必须覆盖产品的安装、日常操作和管理维护，以及基本的故障诊断与排错，并保证培训效果。</w:t>
      </w:r>
    </w:p>
    <w:p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</w:p>
    <w:p>
      <w:pPr>
        <w:pStyle w:val="3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合同款支付方式</w:t>
      </w:r>
    </w:p>
    <w:p>
      <w:pPr>
        <w:spacing w:line="360" w:lineRule="auto"/>
        <w:ind w:firstLine="630" w:firstLineChars="3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(一)合同签订后，在收到供货方开具相应金额正式发票后，支付合同总金额的30%。</w:t>
      </w:r>
    </w:p>
    <w:p>
      <w:pPr>
        <w:tabs>
          <w:tab w:val="left" w:pos="780"/>
        </w:tabs>
        <w:spacing w:before="156" w:beforeLines="50" w:line="360" w:lineRule="auto"/>
        <w:ind w:firstLine="630" w:firstLineChars="300"/>
        <w:outlineLvl w:val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（二）合同所有设备（产品）运至院方指定货运详细地址、开箱合格运转正常，并经最终用户签字验收（加电验收），且收到供货方开具相应金额正式发票后，支付至结算审核价的95%。</w:t>
      </w:r>
    </w:p>
    <w:p>
      <w:pPr>
        <w:tabs>
          <w:tab w:val="left" w:pos="780"/>
        </w:tabs>
        <w:spacing w:before="156" w:beforeLines="50" w:line="360" w:lineRule="auto"/>
        <w:ind w:firstLine="630" w:firstLineChars="300"/>
        <w:outlineLvl w:val="0"/>
        <w:rPr>
          <w:rFonts w:hint="eastAsia"/>
        </w:rPr>
      </w:pPr>
      <w:r>
        <w:rPr>
          <w:rFonts w:hint="eastAsia" w:ascii="微软雅黑" w:hAnsi="微软雅黑" w:eastAsia="微软雅黑" w:cs="微软雅黑"/>
          <w:szCs w:val="21"/>
        </w:rPr>
        <w:t>（三）合同所有设备（产品）的保修期满后，由院方甲方对供货方在服务期内应完成任务进行确认并通过，且收到供货方开具相应金额正式发票后，向供货方支付结算审核价的5%。</w:t>
      </w:r>
      <w:bookmarkStart w:id="2" w:name="_GoBack"/>
      <w:bookmarkEnd w:id="2"/>
    </w:p>
    <w:p>
      <w:pPr>
        <w:tabs>
          <w:tab w:val="left" w:pos="780"/>
        </w:tabs>
        <w:spacing w:before="156" w:beforeLines="50" w:line="360" w:lineRule="auto"/>
        <w:outlineLvl w:val="0"/>
        <w:rPr>
          <w:rFonts w:hint="eastAsia" w:ascii="微软雅黑" w:hAnsi="微软雅黑" w:eastAsia="微软雅黑" w:cs="微软雅黑"/>
          <w:b/>
          <w:color w:val="FF0000"/>
          <w:sz w:val="30"/>
          <w:szCs w:val="30"/>
        </w:rPr>
      </w:pP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 w:eastAsia="zh-CN"/>
      </w:rPr>
      <w:t>1</w:t>
    </w:r>
    <w:r>
      <w:rPr>
        <w:caps/>
        <w:color w:val="5B9BD5"/>
      </w:rP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75F21"/>
    <w:multiLevelType w:val="singleLevel"/>
    <w:tmpl w:val="9EE75F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951384"/>
    <w:multiLevelType w:val="multilevel"/>
    <w:tmpl w:val="AB951384"/>
    <w:lvl w:ilvl="0" w:tentative="0">
      <w:start w:val="1"/>
      <w:numFmt w:val="decimal"/>
      <w:suff w:val="nothing"/>
      <w:lvlText w:val="1.%1"/>
      <w:lvlJc w:val="left"/>
      <w:pPr>
        <w:ind w:left="0" w:firstLine="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0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180" w:hanging="420"/>
      </w:pPr>
      <w:rPr>
        <w:rFonts w:hint="eastAsia"/>
      </w:rPr>
    </w:lvl>
  </w:abstractNum>
  <w:abstractNum w:abstractNumId="2">
    <w:nsid w:val="B9881D94"/>
    <w:multiLevelType w:val="singleLevel"/>
    <w:tmpl w:val="B9881D94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</w:abstractNum>
  <w:abstractNum w:abstractNumId="3">
    <w:nsid w:val="D5CB5FE2"/>
    <w:multiLevelType w:val="singleLevel"/>
    <w:tmpl w:val="D5CB5FE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9015205"/>
    <w:multiLevelType w:val="multilevel"/>
    <w:tmpl w:val="29015205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352FD3B5"/>
    <w:multiLevelType w:val="singleLevel"/>
    <w:tmpl w:val="352FD3B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3EBB3C91"/>
    <w:multiLevelType w:val="multilevel"/>
    <w:tmpl w:val="3EBB3C91"/>
    <w:lvl w:ilvl="0" w:tentative="0">
      <w:start w:val="1"/>
      <w:numFmt w:val="decimal"/>
      <w:pStyle w:val="58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1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7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6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1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5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0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7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>
    <w:nsid w:val="72A44C27"/>
    <w:multiLevelType w:val="multilevel"/>
    <w:tmpl w:val="72A44C27"/>
    <w:lvl w:ilvl="0" w:tentative="0">
      <w:start w:val="1"/>
      <w:numFmt w:val="decimal"/>
      <w:suff w:val="nothing"/>
      <w:lvlText w:val="10.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8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1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360" w:hanging="420"/>
      </w:pPr>
      <w:rPr>
        <w:rFonts w:hint="eastAsia"/>
      </w:rPr>
    </w:lvl>
  </w:abstractNum>
  <w:abstractNum w:abstractNumId="9">
    <w:nsid w:val="77C48DBB"/>
    <w:multiLevelType w:val="multilevel"/>
    <w:tmpl w:val="77C48DBB"/>
    <w:lvl w:ilvl="0" w:tentative="0">
      <w:start w:val="1"/>
      <w:numFmt w:val="decimal"/>
      <w:suff w:val="nothing"/>
      <w:lvlText w:val="2.%1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00303343"/>
    <w:rsid w:val="000051D2"/>
    <w:rsid w:val="000079DD"/>
    <w:rsid w:val="00012DCC"/>
    <w:rsid w:val="00016B63"/>
    <w:rsid w:val="0004334E"/>
    <w:rsid w:val="00046B39"/>
    <w:rsid w:val="00054706"/>
    <w:rsid w:val="000612F5"/>
    <w:rsid w:val="00066DE7"/>
    <w:rsid w:val="00074EDD"/>
    <w:rsid w:val="000757C1"/>
    <w:rsid w:val="00086AE0"/>
    <w:rsid w:val="0009064D"/>
    <w:rsid w:val="00090A18"/>
    <w:rsid w:val="000B41B7"/>
    <w:rsid w:val="000D5317"/>
    <w:rsid w:val="000E276C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62D29"/>
    <w:rsid w:val="00164878"/>
    <w:rsid w:val="00164C3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23B3"/>
    <w:rsid w:val="001C7BC6"/>
    <w:rsid w:val="001D4A68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C1296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802E2"/>
    <w:rsid w:val="00385E95"/>
    <w:rsid w:val="00385FED"/>
    <w:rsid w:val="00397B7E"/>
    <w:rsid w:val="003A7269"/>
    <w:rsid w:val="003B285A"/>
    <w:rsid w:val="003C0FB7"/>
    <w:rsid w:val="003C6D81"/>
    <w:rsid w:val="003D0F80"/>
    <w:rsid w:val="003D2595"/>
    <w:rsid w:val="003E7083"/>
    <w:rsid w:val="003F629F"/>
    <w:rsid w:val="00403938"/>
    <w:rsid w:val="00405AA9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5574"/>
    <w:rsid w:val="004A44FF"/>
    <w:rsid w:val="004C2C5B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E17A1"/>
    <w:rsid w:val="005E7C53"/>
    <w:rsid w:val="005F0356"/>
    <w:rsid w:val="005F73BC"/>
    <w:rsid w:val="00600923"/>
    <w:rsid w:val="006053FC"/>
    <w:rsid w:val="006067C8"/>
    <w:rsid w:val="00612F3F"/>
    <w:rsid w:val="00620E68"/>
    <w:rsid w:val="00623637"/>
    <w:rsid w:val="006279C6"/>
    <w:rsid w:val="00644F1D"/>
    <w:rsid w:val="00646B59"/>
    <w:rsid w:val="006604C2"/>
    <w:rsid w:val="006861F5"/>
    <w:rsid w:val="00697FBB"/>
    <w:rsid w:val="006B2085"/>
    <w:rsid w:val="006B21B8"/>
    <w:rsid w:val="006B7B58"/>
    <w:rsid w:val="006C36EB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5F59"/>
    <w:rsid w:val="007A5027"/>
    <w:rsid w:val="007C0A5B"/>
    <w:rsid w:val="007D22AB"/>
    <w:rsid w:val="007E71E6"/>
    <w:rsid w:val="007F5726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53807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DD9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A148F"/>
    <w:rsid w:val="00CA29F9"/>
    <w:rsid w:val="00CB6B73"/>
    <w:rsid w:val="00CC218D"/>
    <w:rsid w:val="00CC6334"/>
    <w:rsid w:val="00CC677A"/>
    <w:rsid w:val="00CD008E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64109"/>
    <w:rsid w:val="00D71136"/>
    <w:rsid w:val="00D7755A"/>
    <w:rsid w:val="00D77F36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4228"/>
    <w:rsid w:val="00E06670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5C44"/>
    <w:rsid w:val="00EA6408"/>
    <w:rsid w:val="00EC0483"/>
    <w:rsid w:val="00EC33A4"/>
    <w:rsid w:val="00ED0897"/>
    <w:rsid w:val="00ED73FF"/>
    <w:rsid w:val="00ED7F01"/>
    <w:rsid w:val="00EE2FB8"/>
    <w:rsid w:val="00EE4612"/>
    <w:rsid w:val="00EE51DE"/>
    <w:rsid w:val="00EE609F"/>
    <w:rsid w:val="00EF5E01"/>
    <w:rsid w:val="00EF6223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36222"/>
    <w:rsid w:val="00F45DB8"/>
    <w:rsid w:val="00F54D29"/>
    <w:rsid w:val="00F62BCD"/>
    <w:rsid w:val="00F74B77"/>
    <w:rsid w:val="00F764FE"/>
    <w:rsid w:val="00F80625"/>
    <w:rsid w:val="00F827B6"/>
    <w:rsid w:val="00F86265"/>
    <w:rsid w:val="00F92BE5"/>
    <w:rsid w:val="00FA0574"/>
    <w:rsid w:val="00FB68D3"/>
    <w:rsid w:val="00FC4B75"/>
    <w:rsid w:val="00FE7554"/>
    <w:rsid w:val="00FF17FE"/>
    <w:rsid w:val="05555ACE"/>
    <w:rsid w:val="12A45495"/>
    <w:rsid w:val="1469269F"/>
    <w:rsid w:val="153B44F3"/>
    <w:rsid w:val="1D580012"/>
    <w:rsid w:val="21383137"/>
    <w:rsid w:val="34C97A2C"/>
    <w:rsid w:val="36E16BC6"/>
    <w:rsid w:val="37D14BAC"/>
    <w:rsid w:val="37ED3C8A"/>
    <w:rsid w:val="3BB51678"/>
    <w:rsid w:val="42200080"/>
    <w:rsid w:val="48272AF9"/>
    <w:rsid w:val="488C513A"/>
    <w:rsid w:val="51084EE8"/>
    <w:rsid w:val="546F6583"/>
    <w:rsid w:val="55505D69"/>
    <w:rsid w:val="5D0E6F09"/>
    <w:rsid w:val="60B24E81"/>
    <w:rsid w:val="60EA0710"/>
    <w:rsid w:val="6DCD07BE"/>
    <w:rsid w:val="77A172FF"/>
    <w:rsid w:val="7A3060B8"/>
    <w:rsid w:val="7B4707E1"/>
    <w:rsid w:val="7D89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4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  <w:lang w:val="zh-CN" w:eastAsia="zh-CN"/>
    </w:rPr>
  </w:style>
  <w:style w:type="paragraph" w:styleId="5">
    <w:name w:val="heading 3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 w:eastAsia="zh-CN"/>
    </w:rPr>
  </w:style>
  <w:style w:type="paragraph" w:styleId="6">
    <w:name w:val="heading 4"/>
    <w:basedOn w:val="1"/>
    <w:next w:val="1"/>
    <w:link w:val="28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 w:eastAsia="zh-CN"/>
    </w:rPr>
  </w:style>
  <w:style w:type="paragraph" w:styleId="7">
    <w:name w:val="heading 5"/>
    <w:basedOn w:val="1"/>
    <w:next w:val="1"/>
    <w:link w:val="29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 w:eastAsia="zh-CN"/>
    </w:rPr>
  </w:style>
  <w:style w:type="paragraph" w:styleId="8">
    <w:name w:val="heading 6"/>
    <w:basedOn w:val="1"/>
    <w:next w:val="1"/>
    <w:link w:val="30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  <w:lang w:val="zh-CN" w:eastAsia="zh-CN"/>
    </w:rPr>
  </w:style>
  <w:style w:type="paragraph" w:styleId="9">
    <w:name w:val="heading 7"/>
    <w:basedOn w:val="1"/>
    <w:next w:val="1"/>
    <w:link w:val="3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 w:eastAsia="zh-CN"/>
    </w:rPr>
  </w:style>
  <w:style w:type="paragraph" w:styleId="10">
    <w:name w:val="heading 8"/>
    <w:basedOn w:val="1"/>
    <w:next w:val="1"/>
    <w:link w:val="32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  <w:lang w:val="zh-CN" w:eastAsia="zh-CN"/>
    </w:rPr>
  </w:style>
  <w:style w:type="paragraph" w:styleId="11">
    <w:name w:val="heading 9"/>
    <w:basedOn w:val="1"/>
    <w:next w:val="1"/>
    <w:link w:val="33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  <w:lang w:val="zh-CN" w:eastAsia="zh-CN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2">
    <w:name w:val="Normal Indent"/>
    <w:basedOn w:val="1"/>
    <w:link w:val="34"/>
    <w:qFormat/>
    <w:uiPriority w:val="99"/>
    <w:pPr>
      <w:spacing w:before="120" w:beforeLines="50" w:line="360" w:lineRule="auto"/>
      <w:ind w:firstLine="512" w:firstLineChars="200"/>
    </w:pPr>
    <w:rPr>
      <w:spacing w:val="8"/>
      <w:sz w:val="24"/>
      <w:szCs w:val="20"/>
      <w:lang w:val="en-US" w:eastAsia="zh-CN"/>
    </w:rPr>
  </w:style>
  <w:style w:type="paragraph" w:styleId="13">
    <w:name w:val="annotation text"/>
    <w:basedOn w:val="1"/>
    <w:link w:val="35"/>
    <w:unhideWhenUsed/>
    <w:qFormat/>
    <w:uiPriority w:val="0"/>
    <w:pPr>
      <w:jc w:val="left"/>
    </w:pPr>
    <w:rPr>
      <w:kern w:val="0"/>
      <w:sz w:val="20"/>
      <w:lang w:val="zh-CN" w:eastAsia="zh-CN"/>
    </w:rPr>
  </w:style>
  <w:style w:type="paragraph" w:styleId="14">
    <w:name w:val="Plain Text"/>
    <w:basedOn w:val="1"/>
    <w:link w:val="36"/>
    <w:uiPriority w:val="0"/>
    <w:rPr>
      <w:rFonts w:ascii="Calibri" w:hAnsi="Courier New"/>
      <w:szCs w:val="20"/>
      <w:lang w:val="zh-CN" w:eastAsia="zh-CN"/>
    </w:rPr>
  </w:style>
  <w:style w:type="paragraph" w:styleId="15">
    <w:name w:val="Balloon Text"/>
    <w:basedOn w:val="1"/>
    <w:link w:val="37"/>
    <w:qFormat/>
    <w:uiPriority w:val="0"/>
    <w:rPr>
      <w:sz w:val="18"/>
      <w:szCs w:val="18"/>
      <w:lang w:val="zh-CN" w:eastAsia="zh-CN"/>
    </w:rPr>
  </w:style>
  <w:style w:type="paragraph" w:styleId="16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7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8">
    <w:name w:val="Subtitle"/>
    <w:basedOn w:val="1"/>
    <w:next w:val="1"/>
    <w:link w:val="64"/>
    <w:qFormat/>
    <w:uiPriority w:val="0"/>
    <w:pPr>
      <w:spacing w:before="240" w:beforeLines="5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1">
    <w:name w:val="Table Grid"/>
    <w:basedOn w:val="2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Hyperlink"/>
    <w:qFormat/>
    <w:uiPriority w:val="0"/>
    <w:rPr>
      <w:color w:val="0563C1"/>
      <w:u w:val="single"/>
    </w:rPr>
  </w:style>
  <w:style w:type="character" w:styleId="24">
    <w:name w:val="annotation reference"/>
    <w:unhideWhenUsed/>
    <w:qFormat/>
    <w:uiPriority w:val="99"/>
    <w:rPr>
      <w:sz w:val="21"/>
      <w:szCs w:val="21"/>
    </w:rPr>
  </w:style>
  <w:style w:type="character" w:customStyle="1" w:styleId="25">
    <w:name w:val="标题 1 Char"/>
    <w:link w:val="3"/>
    <w:qFormat/>
    <w:uiPriority w:val="0"/>
    <w:rPr>
      <w:b/>
      <w:bCs/>
      <w:kern w:val="44"/>
      <w:sz w:val="44"/>
      <w:szCs w:val="44"/>
      <w:lang w:val="zh-CN" w:eastAsia="zh-CN"/>
    </w:rPr>
  </w:style>
  <w:style w:type="character" w:customStyle="1" w:styleId="26">
    <w:name w:val="标题 2 Char"/>
    <w:link w:val="4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7">
    <w:name w:val="标题 3 Char"/>
    <w:link w:val="5"/>
    <w:qFormat/>
    <w:uiPriority w:val="0"/>
    <w:rPr>
      <w:b/>
      <w:bCs/>
      <w:kern w:val="2"/>
      <w:sz w:val="30"/>
      <w:szCs w:val="30"/>
    </w:rPr>
  </w:style>
  <w:style w:type="character" w:customStyle="1" w:styleId="28">
    <w:name w:val="标题 4 Char"/>
    <w:link w:val="6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9">
    <w:name w:val="标题 5 Char"/>
    <w:link w:val="7"/>
    <w:qFormat/>
    <w:uiPriority w:val="0"/>
    <w:rPr>
      <w:b/>
      <w:bCs/>
      <w:kern w:val="2"/>
      <w:sz w:val="28"/>
      <w:szCs w:val="28"/>
    </w:rPr>
  </w:style>
  <w:style w:type="character" w:customStyle="1" w:styleId="30">
    <w:name w:val="标题 6 Char"/>
    <w:link w:val="8"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1">
    <w:name w:val="标题 7 Char"/>
    <w:link w:val="9"/>
    <w:semiHidden/>
    <w:qFormat/>
    <w:uiPriority w:val="0"/>
    <w:rPr>
      <w:b/>
      <w:bCs/>
      <w:kern w:val="2"/>
      <w:sz w:val="24"/>
      <w:szCs w:val="24"/>
    </w:rPr>
  </w:style>
  <w:style w:type="character" w:customStyle="1" w:styleId="32">
    <w:name w:val="标题 8 Char"/>
    <w:link w:val="10"/>
    <w:semiHidden/>
    <w:qFormat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3">
    <w:name w:val="标题 9 Char"/>
    <w:link w:val="11"/>
    <w:semiHidden/>
    <w:qFormat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4">
    <w:name w:val="正文缩进 Char"/>
    <w:link w:val="12"/>
    <w:qFormat/>
    <w:uiPriority w:val="99"/>
    <w:rPr>
      <w:spacing w:val="8"/>
      <w:kern w:val="2"/>
      <w:sz w:val="24"/>
      <w:lang w:val="en-US" w:eastAsia="zh-CN"/>
    </w:rPr>
  </w:style>
  <w:style w:type="character" w:customStyle="1" w:styleId="35">
    <w:name w:val="批注文字 Char"/>
    <w:link w:val="13"/>
    <w:qFormat/>
    <w:uiPriority w:val="0"/>
    <w:rPr>
      <w:szCs w:val="24"/>
    </w:rPr>
  </w:style>
  <w:style w:type="character" w:customStyle="1" w:styleId="36">
    <w:name w:val="纯文本 Char"/>
    <w:link w:val="14"/>
    <w:qFormat/>
    <w:uiPriority w:val="0"/>
    <w:rPr>
      <w:rFonts w:ascii="Calibri" w:hAnsi="Courier New"/>
      <w:kern w:val="2"/>
      <w:sz w:val="21"/>
    </w:rPr>
  </w:style>
  <w:style w:type="character" w:customStyle="1" w:styleId="37">
    <w:name w:val="批注框文本 Char"/>
    <w:link w:val="15"/>
    <w:qFormat/>
    <w:uiPriority w:val="0"/>
    <w:rPr>
      <w:kern w:val="2"/>
      <w:sz w:val="18"/>
      <w:szCs w:val="18"/>
    </w:rPr>
  </w:style>
  <w:style w:type="character" w:customStyle="1" w:styleId="38">
    <w:name w:val="页脚 Char"/>
    <w:link w:val="16"/>
    <w:qFormat/>
    <w:uiPriority w:val="0"/>
    <w:rPr>
      <w:kern w:val="2"/>
      <w:sz w:val="18"/>
      <w:szCs w:val="18"/>
    </w:rPr>
  </w:style>
  <w:style w:type="character" w:customStyle="1" w:styleId="39">
    <w:name w:val="页眉 Char"/>
    <w:link w:val="17"/>
    <w:qFormat/>
    <w:uiPriority w:val="0"/>
    <w:rPr>
      <w:kern w:val="2"/>
      <w:sz w:val="18"/>
      <w:szCs w:val="18"/>
    </w:rPr>
  </w:style>
  <w:style w:type="character" w:customStyle="1" w:styleId="40">
    <w:name w:val="已访问的超链接1"/>
    <w:qFormat/>
    <w:uiPriority w:val="0"/>
    <w:rPr>
      <w:color w:val="800080"/>
      <w:u w:val="single"/>
    </w:rPr>
  </w:style>
  <w:style w:type="character" w:customStyle="1" w:styleId="41">
    <w:name w:val="正文（首行缩进2字符） Char"/>
    <w:link w:val="42"/>
    <w:qFormat/>
    <w:uiPriority w:val="0"/>
    <w:rPr>
      <w:kern w:val="2"/>
      <w:sz w:val="24"/>
      <w:szCs w:val="24"/>
    </w:rPr>
  </w:style>
  <w:style w:type="paragraph" w:customStyle="1" w:styleId="42">
    <w:name w:val="正文（首行缩进2字符）"/>
    <w:basedOn w:val="1"/>
    <w:link w:val="41"/>
    <w:qFormat/>
    <w:uiPriority w:val="0"/>
    <w:pPr>
      <w:spacing w:line="360" w:lineRule="auto"/>
      <w:ind w:firstLine="480" w:firstLineChars="200"/>
    </w:pPr>
    <w:rPr>
      <w:sz w:val="24"/>
      <w:lang w:val="zh-CN" w:eastAsia="zh-CN"/>
    </w:rPr>
  </w:style>
  <w:style w:type="character" w:customStyle="1" w:styleId="43">
    <w:name w:val="段落 Char1"/>
    <w:link w:val="44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4">
    <w:name w:val="段落"/>
    <w:link w:val="43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5">
    <w:name w:val="正文（安华金和） Char"/>
    <w:link w:val="46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6">
    <w:name w:val="正文（安华金和）"/>
    <w:link w:val="45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7">
    <w:name w:val="页脚 字符"/>
    <w:qFormat/>
    <w:uiPriority w:val="99"/>
  </w:style>
  <w:style w:type="character" w:customStyle="1" w:styleId="48">
    <w:name w:val="列出段落 Char"/>
    <w:link w:val="49"/>
    <w:qFormat/>
    <w:uiPriority w:val="34"/>
    <w:rPr>
      <w:rFonts w:ascii="等线" w:hAnsi="等线" w:eastAsia="等线"/>
      <w:kern w:val="2"/>
      <w:sz w:val="21"/>
      <w:szCs w:val="22"/>
    </w:rPr>
  </w:style>
  <w:style w:type="paragraph" w:styleId="49">
    <w:name w:val="List Paragraph"/>
    <w:basedOn w:val="1"/>
    <w:link w:val="48"/>
    <w:qFormat/>
    <w:uiPriority w:val="34"/>
    <w:pPr>
      <w:ind w:firstLine="420" w:firstLineChars="200"/>
    </w:pPr>
    <w:rPr>
      <w:rFonts w:ascii="等线" w:hAnsi="等线" w:eastAsia="等线"/>
      <w:szCs w:val="22"/>
      <w:lang w:val="zh-CN" w:eastAsia="zh-CN"/>
    </w:rPr>
  </w:style>
  <w:style w:type="paragraph" w:customStyle="1" w:styleId="50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1">
    <w:name w:val="标题 2（DBSec）"/>
    <w:basedOn w:val="4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3">
    <w:name w:val="_Style 27"/>
    <w:basedOn w:val="1"/>
    <w:next w:val="49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4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5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6">
    <w:name w:val="标题 4（DBSec）"/>
    <w:basedOn w:val="6"/>
    <w:next w:val="1"/>
    <w:qFormat/>
    <w:uiPriority w:val="0"/>
    <w:pPr>
      <w:widowControl/>
      <w:numPr>
        <w:numId w:val="2"/>
      </w:numPr>
      <w:spacing w:after="156"/>
      <w:ind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7">
    <w:name w:val="标题 3（DBSec）"/>
    <w:basedOn w:val="5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8">
    <w:name w:val="标题 1（DBSec）"/>
    <w:basedOn w:val="3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Chars="200"/>
      <w:jc w:val="left"/>
    </w:pPr>
    <w:rPr>
      <w:rFonts w:ascii="Arial" w:hAnsi="Arial" w:eastAsia="黑体"/>
      <w:lang w:val="en-US" w:eastAsia="zh-CN"/>
    </w:rPr>
  </w:style>
  <w:style w:type="paragraph" w:customStyle="1" w:styleId="59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0">
    <w:name w:val="表格标注（安华金和）"/>
    <w:basedOn w:val="50"/>
    <w:next w:val="1"/>
    <w:qFormat/>
    <w:uiPriority w:val="0"/>
    <w:pPr>
      <w:numPr>
        <w:ilvl w:val="7"/>
      </w:numPr>
    </w:pPr>
  </w:style>
  <w:style w:type="paragraph" w:customStyle="1" w:styleId="61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2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3">
    <w:name w:val="批注文字 字符"/>
    <w:qFormat/>
    <w:uiPriority w:val="99"/>
    <w:rPr>
      <w:kern w:val="2"/>
      <w:sz w:val="21"/>
      <w:szCs w:val="24"/>
    </w:rPr>
  </w:style>
  <w:style w:type="character" w:customStyle="1" w:styleId="64">
    <w:name w:val="副标题 字符"/>
    <w:link w:val="18"/>
    <w:qFormat/>
    <w:uiPriority w:val="0"/>
    <w:rPr>
      <w:rFonts w:ascii="Cambria" w:hAnsi="Cambria"/>
      <w:b/>
      <w:bCs/>
      <w:kern w:val="28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4069</Words>
  <Characters>4244</Characters>
  <Lines>9</Lines>
  <Paragraphs>2</Paragraphs>
  <TotalTime>45</TotalTime>
  <ScaleCrop>false</ScaleCrop>
  <LinksUpToDate>false</LinksUpToDate>
  <CharactersWithSpaces>4255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2022-01-06T02:43:00Z</dcterms:created>
  <dc:creator>陈永辉</dc:creator>
  <cp:lastModifiedBy>Administrator</cp:lastModifiedBy>
  <dcterms:modified xsi:type="dcterms:W3CDTF">2023-02-08T08:29:52Z</dcterms:modified>
  <dc:title>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66F073F26114465C9FCA6DF964454C76</vt:lpwstr>
  </property>
</Properties>
</file>