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5570" w14:textId="77777777" w:rsidR="00CF3DE6" w:rsidRDefault="00000000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移动应用安全服务项目(2023-2024年度)需求</w:t>
      </w:r>
    </w:p>
    <w:p w14:paraId="489C9702" w14:textId="77777777" w:rsidR="00CF3DE6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项目名称</w:t>
      </w:r>
    </w:p>
    <w:p w14:paraId="3A5A0217" w14:textId="77777777" w:rsidR="00CF3DE6" w:rsidRDefault="00000000">
      <w:pPr>
        <w:spacing w:line="360" w:lineRule="auto"/>
        <w:ind w:left="432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移动应用安全服务项目(2023-2024年度)</w:t>
      </w:r>
    </w:p>
    <w:p w14:paraId="2A0F0872" w14:textId="77777777" w:rsidR="00CF3DE6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服务内容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097"/>
        <w:gridCol w:w="5985"/>
        <w:gridCol w:w="1236"/>
      </w:tblGrid>
      <w:tr w:rsidR="00CF3DE6" w14:paraId="39CF003B" w14:textId="77777777">
        <w:trPr>
          <w:trHeight w:val="595"/>
        </w:trPr>
        <w:tc>
          <w:tcPr>
            <w:tcW w:w="409" w:type="pct"/>
            <w:shd w:val="clear" w:color="auto" w:fill="auto"/>
            <w:noWrap/>
            <w:vAlign w:val="center"/>
          </w:tcPr>
          <w:p w14:paraId="1DC3B9F5" w14:textId="77777777" w:rsidR="00CF3DE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8C1BCD9" w14:textId="77777777" w:rsidR="00CF3DE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01" w:type="pct"/>
            <w:shd w:val="clear" w:color="auto" w:fill="auto"/>
            <w:vAlign w:val="center"/>
          </w:tcPr>
          <w:p w14:paraId="3B76D0A9" w14:textId="77777777" w:rsidR="00CF3DE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详细描述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2FB8BD" w14:textId="77777777" w:rsidR="00CF3DE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服务范围</w:t>
            </w:r>
          </w:p>
        </w:tc>
      </w:tr>
      <w:tr w:rsidR="00CF3DE6" w14:paraId="7393B003" w14:textId="77777777">
        <w:trPr>
          <w:trHeight w:val="1365"/>
        </w:trPr>
        <w:tc>
          <w:tcPr>
            <w:tcW w:w="409" w:type="pct"/>
            <w:shd w:val="clear" w:color="auto" w:fill="auto"/>
            <w:noWrap/>
            <w:vAlign w:val="center"/>
          </w:tcPr>
          <w:p w14:paraId="55489B8B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D84019B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移动应用渗透测试服务</w:t>
            </w:r>
          </w:p>
        </w:tc>
        <w:tc>
          <w:tcPr>
            <w:tcW w:w="3301" w:type="pct"/>
            <w:shd w:val="clear" w:color="auto" w:fill="auto"/>
            <w:vAlign w:val="center"/>
          </w:tcPr>
          <w:p w14:paraId="2C3E768B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1.渗透工程师模拟黑客方式，分别从源码/代码、调试安全、数据安全、加密算法安全、常见安全漏洞、传输协议安全、身份鉴别安全、接口安全等方面进行全量渗透测试，并输出渗透报告；</w:t>
            </w:r>
          </w:p>
          <w:p w14:paraId="7356872A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2.对发现的问题整理修复建议，并针对于报告中的问题提供线上的答疑支持。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98C39D6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App/公众号/小程序渗透测试，远程及现场服务</w:t>
            </w:r>
          </w:p>
        </w:tc>
      </w:tr>
      <w:tr w:rsidR="00CF3DE6" w14:paraId="0384E1C0" w14:textId="77777777">
        <w:trPr>
          <w:trHeight w:val="1365"/>
        </w:trPr>
        <w:tc>
          <w:tcPr>
            <w:tcW w:w="409" w:type="pct"/>
            <w:shd w:val="clear" w:color="auto" w:fill="auto"/>
            <w:noWrap/>
            <w:vAlign w:val="center"/>
          </w:tcPr>
          <w:p w14:paraId="03D46B2A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71FD858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个人信息安全检测服务</w:t>
            </w:r>
          </w:p>
        </w:tc>
        <w:tc>
          <w:tcPr>
            <w:tcW w:w="3301" w:type="pct"/>
            <w:shd w:val="clear" w:color="auto" w:fill="auto"/>
            <w:vAlign w:val="center"/>
          </w:tcPr>
          <w:p w14:paraId="6BBB5047" w14:textId="77777777" w:rsidR="00CF3DE6" w:rsidRDefault="00000000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对标监管部门相关政策要求，依据《APP违法违规收集使用个人信息自评估指南》为检测内容，检测覆盖范围包括但不限</w:t>
            </w:r>
            <w:proofErr w:type="gramStart"/>
            <w:r>
              <w:rPr>
                <w:rFonts w:ascii="宋体" w:hAnsi="宋体" w:cs="宋体" w:hint="eastAsia"/>
              </w:rPr>
              <w:t>《</w:t>
            </w:r>
            <w:proofErr w:type="gramEnd"/>
            <w:r>
              <w:rPr>
                <w:rFonts w:ascii="宋体" w:hAnsi="宋体" w:cs="宋体" w:hint="eastAsia"/>
              </w:rPr>
              <w:t>工信部发布信管函[2019]337号</w:t>
            </w:r>
            <w:proofErr w:type="gramStart"/>
            <w:r>
              <w:rPr>
                <w:rFonts w:ascii="宋体" w:hAnsi="宋体" w:cs="宋体" w:hint="eastAsia"/>
              </w:rPr>
              <w:t>《</w:t>
            </w:r>
            <w:proofErr w:type="gramEnd"/>
            <w:r>
              <w:rPr>
                <w:rFonts w:ascii="宋体" w:hAnsi="宋体" w:cs="宋体" w:hint="eastAsia"/>
              </w:rPr>
              <w:t>关于开展APP侵害用户权益专项整治工作的通知</w:t>
            </w:r>
            <w:proofErr w:type="gramStart"/>
            <w:r>
              <w:rPr>
                <w:rFonts w:ascii="宋体" w:hAnsi="宋体" w:cs="宋体" w:hint="eastAsia"/>
              </w:rPr>
              <w:t>》</w:t>
            </w:r>
            <w:proofErr w:type="gramEnd"/>
            <w:r>
              <w:rPr>
                <w:rFonts w:ascii="宋体" w:hAnsi="宋体" w:cs="宋体" w:hint="eastAsia"/>
              </w:rPr>
              <w:t>、《App违法违规收集使用个人信息行为认定方法》、</w:t>
            </w:r>
            <w:proofErr w:type="gramStart"/>
            <w:r>
              <w:rPr>
                <w:rFonts w:ascii="宋体" w:hAnsi="宋体" w:cs="宋体" w:hint="eastAsia"/>
              </w:rPr>
              <w:t>《</w:t>
            </w:r>
            <w:proofErr w:type="gramEnd"/>
            <w:r>
              <w:rPr>
                <w:rFonts w:ascii="宋体" w:hAnsi="宋体" w:cs="宋体" w:hint="eastAsia"/>
              </w:rPr>
              <w:t>工业和信息化部</w:t>
            </w:r>
            <w:proofErr w:type="gramStart"/>
            <w:r>
              <w:rPr>
                <w:rFonts w:ascii="宋体" w:hAnsi="宋体" w:cs="宋体" w:hint="eastAsia"/>
              </w:rPr>
              <w:t>《</w:t>
            </w:r>
            <w:proofErr w:type="gramEnd"/>
            <w:r>
              <w:rPr>
                <w:rFonts w:ascii="宋体" w:hAnsi="宋体" w:cs="宋体" w:hint="eastAsia"/>
              </w:rPr>
              <w:t>关于开展纵深推进 APP 侵害用户权益 专项整治行动的通知（工信部信管函〔2020〕164号</w:t>
            </w:r>
            <w:proofErr w:type="gramStart"/>
            <w:r>
              <w:rPr>
                <w:rFonts w:ascii="宋体" w:hAnsi="宋体" w:cs="宋体" w:hint="eastAsia"/>
              </w:rPr>
              <w:t>》</w:t>
            </w:r>
            <w:proofErr w:type="gramEnd"/>
            <w:r>
              <w:rPr>
                <w:rFonts w:ascii="宋体" w:hAnsi="宋体" w:cs="宋体" w:hint="eastAsia"/>
              </w:rPr>
              <w:t>等检测要点，对小程序进行个人信息违法违规检测，并提供相应评估报告及修复意见，包含初测、整改咨询、复测服务。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C03A95C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App/小程序个人信息安全检测，远程及现场服务</w:t>
            </w:r>
          </w:p>
        </w:tc>
      </w:tr>
      <w:tr w:rsidR="00CF3DE6" w14:paraId="14CD7920" w14:textId="77777777">
        <w:trPr>
          <w:trHeight w:val="699"/>
        </w:trPr>
        <w:tc>
          <w:tcPr>
            <w:tcW w:w="409" w:type="pct"/>
            <w:shd w:val="clear" w:color="auto" w:fill="auto"/>
            <w:noWrap/>
            <w:vAlign w:val="center"/>
          </w:tcPr>
          <w:p w14:paraId="1BD5467D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FFDE4AD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APP安全加固服务</w:t>
            </w:r>
          </w:p>
        </w:tc>
        <w:tc>
          <w:tcPr>
            <w:tcW w:w="3301" w:type="pct"/>
            <w:shd w:val="clear" w:color="auto" w:fill="auto"/>
            <w:vAlign w:val="center"/>
          </w:tcPr>
          <w:p w14:paraId="2A3AB4B0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一、Android安全加固：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1、Android基础加固项：含DEX函数分离+DEX整体加壳、资源防篡改、代码防篡改、防dump、动态调试、防注入、防二次打包；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2、资源文件加密：对应用中assets、res目录下的资源进行加密，防止资源查看以及盗用；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3、SO库加壳：利用自主研发的加密算法对C/C++源码编译出来的so文件进行加壳，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使加壳后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的so文件无法通过ida反编译工具查看导出符号，并在加壳的过程中对数据段进行加密压缩，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从而加壳后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的so文件具备无法正确反编译和反汇编并体积会有减小的趋势；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4、签名文件保护：对应用签名信息进行校验，防止APK被其他签名证书签名；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5、本地数据加密：对应用中本地数据读写接口进行自动拦截加密出来，防止应用缓存数据明文落地。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二、IOS安全加固：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对C/C++/OC代码进行混淆加固，包括字符串加密、指令多样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化、基本块分裂、控制流引入、跳转指令插入、控制流扁平化、控制流间接化等功能。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93296BC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App安全加固，服务期内不限制应用加固次数</w:t>
            </w:r>
          </w:p>
        </w:tc>
      </w:tr>
      <w:tr w:rsidR="00CF3DE6" w14:paraId="2CBA9229" w14:textId="77777777">
        <w:trPr>
          <w:trHeight w:val="2838"/>
        </w:trPr>
        <w:tc>
          <w:tcPr>
            <w:tcW w:w="409" w:type="pct"/>
            <w:shd w:val="clear" w:color="auto" w:fill="auto"/>
            <w:noWrap/>
            <w:vAlign w:val="center"/>
          </w:tcPr>
          <w:p w14:paraId="29AC7766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86D556D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APP自动化平台检测服务</w:t>
            </w:r>
          </w:p>
        </w:tc>
        <w:tc>
          <w:tcPr>
            <w:tcW w:w="3301" w:type="pct"/>
            <w:shd w:val="clear" w:color="auto" w:fill="auto"/>
            <w:vAlign w:val="center"/>
          </w:tcPr>
          <w:p w14:paraId="75731A79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Hlk767384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PP加固完成后对APP进行自动化平台检测，针对Android和IOS移动应用通过静态反编译技术对APK文件进行反编译，通过词法分析、语法分析、控制流、数据流分析等技术对移动应用程序代码和配置文件进行扫描，验证移动应用是否满足规范性、安全性、可靠性、可维护性等进行检测，同时通过沙箱模型、云手机等方式对移动应用的安装、运行过程中的行为进行监测分析，验证应用是否存在安全性问题。</w:t>
            </w:r>
            <w:bookmarkEnd w:id="0"/>
          </w:p>
        </w:tc>
        <w:tc>
          <w:tcPr>
            <w:tcW w:w="682" w:type="pct"/>
            <w:shd w:val="clear" w:color="auto" w:fill="auto"/>
            <w:vAlign w:val="center"/>
          </w:tcPr>
          <w:p w14:paraId="5BCB9907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Android、IOS加固完成后，对已加固APP分别进行自动化平台检测，并提供自动化平台检测报告</w:t>
            </w:r>
          </w:p>
        </w:tc>
      </w:tr>
      <w:tr w:rsidR="00CF3DE6" w14:paraId="70A79A49" w14:textId="77777777">
        <w:trPr>
          <w:trHeight w:val="776"/>
        </w:trPr>
        <w:tc>
          <w:tcPr>
            <w:tcW w:w="409" w:type="pct"/>
            <w:shd w:val="clear" w:color="auto" w:fill="auto"/>
            <w:noWrap/>
            <w:vAlign w:val="center"/>
          </w:tcPr>
          <w:p w14:paraId="0C8608F6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D128596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移动应用资产排查及梳理</w:t>
            </w:r>
          </w:p>
        </w:tc>
        <w:tc>
          <w:tcPr>
            <w:tcW w:w="3301" w:type="pct"/>
            <w:shd w:val="clear" w:color="auto" w:fill="auto"/>
            <w:vAlign w:val="center"/>
          </w:tcPr>
          <w:p w14:paraId="1A9B7228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服务期内，定期针对我单位的移动应用资产进行摸排统计</w:t>
            </w:r>
            <w:r>
              <w:rPr>
                <w:rFonts w:ascii="宋体" w:hAnsi="宋体" w:cs="宋体" w:hint="eastAsia"/>
              </w:rPr>
              <w:t>（包括APP、公众号、小程序等）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，形成移动应用资产数据表，并定期对所有移动应用进行安全检查及防护。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87737E1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移动应用资产数据表</w:t>
            </w:r>
          </w:p>
        </w:tc>
      </w:tr>
      <w:tr w:rsidR="00521684" w14:paraId="5ACCC78F" w14:textId="77777777">
        <w:trPr>
          <w:trHeight w:val="776"/>
        </w:trPr>
        <w:tc>
          <w:tcPr>
            <w:tcW w:w="409" w:type="pct"/>
            <w:shd w:val="clear" w:color="auto" w:fill="auto"/>
            <w:noWrap/>
            <w:vAlign w:val="center"/>
          </w:tcPr>
          <w:p w14:paraId="3D8015D6" w14:textId="7F0FE535" w:rsidR="00521684" w:rsidRDefault="005216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5D29A5D" w14:textId="550460B6" w:rsidR="00521684" w:rsidRDefault="005216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21684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重大节假日前后扫描支持</w:t>
            </w:r>
          </w:p>
        </w:tc>
        <w:tc>
          <w:tcPr>
            <w:tcW w:w="3301" w:type="pct"/>
            <w:shd w:val="clear" w:color="auto" w:fill="auto"/>
            <w:vAlign w:val="center"/>
          </w:tcPr>
          <w:p w14:paraId="2B78EA02" w14:textId="5749189E" w:rsidR="00521684" w:rsidRDefault="008143F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服务期内，在</w:t>
            </w:r>
            <w:r w:rsidRPr="00521684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重大节假日前后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针对移动应用开展</w:t>
            </w:r>
            <w:r w:rsidR="00FD652B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安全扫描服务。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8B60AE5" w14:textId="0C193574" w:rsidR="00521684" w:rsidRDefault="00FD65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App/公众号/小程序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安全扫描</w:t>
            </w:r>
          </w:p>
        </w:tc>
      </w:tr>
      <w:tr w:rsidR="00CF3DE6" w14:paraId="18B3EE1B" w14:textId="77777777">
        <w:trPr>
          <w:trHeight w:val="1702"/>
        </w:trPr>
        <w:tc>
          <w:tcPr>
            <w:tcW w:w="409" w:type="pct"/>
            <w:shd w:val="clear" w:color="auto" w:fill="auto"/>
            <w:noWrap/>
            <w:vAlign w:val="center"/>
          </w:tcPr>
          <w:p w14:paraId="68D6E3C5" w14:textId="1FD919B1" w:rsidR="00CF3DE6" w:rsidRDefault="005216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6ECE325" w14:textId="77777777" w:rsidR="00CF3DE6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_Hlk76723404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移动应用安全培训服务</w:t>
            </w:r>
            <w:bookmarkEnd w:id="1"/>
          </w:p>
        </w:tc>
        <w:tc>
          <w:tcPr>
            <w:tcW w:w="3301" w:type="pct"/>
            <w:shd w:val="clear" w:color="auto" w:fill="auto"/>
            <w:vAlign w:val="center"/>
          </w:tcPr>
          <w:p w14:paraId="18D2CF78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APP安全检测报告、个人信息安全检测报告解读，标准规范咨询、解读培训等。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6DFDF1" w14:textId="77777777" w:rsidR="00CF3DE6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报告解读及标准规范咨询、解读培训等，现场培训</w:t>
            </w:r>
          </w:p>
        </w:tc>
      </w:tr>
    </w:tbl>
    <w:p w14:paraId="49C23655" w14:textId="77777777" w:rsidR="00CF3DE6" w:rsidRDefault="00CF3DE6"/>
    <w:p w14:paraId="3AAB4162" w14:textId="77777777" w:rsidR="00CF3DE6" w:rsidRDefault="00CF3DE6">
      <w:pPr>
        <w:pStyle w:val="af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56F812A9" w14:textId="77777777" w:rsidR="00CF3DE6" w:rsidRDefault="00CF3DE6">
      <w:pPr>
        <w:pStyle w:val="af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05F0B0DE" w14:textId="77777777" w:rsidR="00CF3DE6" w:rsidRDefault="00CF3DE6">
      <w:pPr>
        <w:pStyle w:val="af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7DBDF575" w14:textId="77777777" w:rsidR="00CF3DE6" w:rsidRDefault="00CF3DE6">
      <w:pPr>
        <w:pStyle w:val="af9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7B7E8E46" w14:textId="77777777" w:rsidR="00CF3DE6" w:rsidRDefault="00000000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bookmarkStart w:id="2" w:name="_6.1.2、容器服务器"/>
      <w:bookmarkEnd w:id="2"/>
      <w:r>
        <w:rPr>
          <w:rFonts w:ascii="宋体" w:hAnsi="宋体" w:hint="eastAsia"/>
          <w:b/>
          <w:szCs w:val="21"/>
        </w:rPr>
        <w:t>移动应用渗透测试服务</w:t>
      </w:r>
    </w:p>
    <w:p w14:paraId="41250E8A" w14:textId="77777777" w:rsidR="00CF3DE6" w:rsidRDefault="00000000">
      <w:pPr>
        <w:tabs>
          <w:tab w:val="left" w:pos="0"/>
        </w:tabs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针对我方的APP/公众号/小程序开展人工渗透测试复测，通过专业的渗透工程师模拟黑客方式对APP/公众号/小程序分别从源码/代码、调试安全、数据安全、加密算法安全、常见安全漏洞、传输协议安全、身份鉴别安全、接口安全等方面进行人工渗透，输出渗透报告，并针对于渗透报告中的问题提供线上的答疑支持。</w:t>
      </w:r>
    </w:p>
    <w:p w14:paraId="45AB8864" w14:textId="77777777" w:rsidR="00CF3DE6" w:rsidRDefault="00000000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个人信息安全检测服务</w:t>
      </w:r>
    </w:p>
    <w:p w14:paraId="609C5060" w14:textId="77777777" w:rsidR="00CF3DE6" w:rsidRDefault="00000000">
      <w:pPr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根据《中华人民共和国网络安全法》、《中华人民共和国个人信息保护法》、《GB/T 35273-2020-信息安全技术 个人信息安全规范》、《APP违法违规收集使用个人信息自评指南》、《APP违法违规收集个人信息行为认定方法》等20条及以上标准依据和范围，涵盖所有用户隐私合</w:t>
      </w:r>
      <w:proofErr w:type="gramStart"/>
      <w:r>
        <w:rPr>
          <w:rFonts w:ascii="宋体" w:hAnsi="宋体" w:cs="宋体" w:hint="eastAsia"/>
          <w:szCs w:val="21"/>
        </w:rPr>
        <w:t>规</w:t>
      </w:r>
      <w:proofErr w:type="gramEnd"/>
      <w:r>
        <w:rPr>
          <w:rFonts w:ascii="宋体" w:hAnsi="宋体" w:cs="宋体" w:hint="eastAsia"/>
          <w:szCs w:val="21"/>
        </w:rPr>
        <w:t>指南，输出评估报告、整改建议及指导完成整改。</w:t>
      </w:r>
    </w:p>
    <w:p w14:paraId="67C449DD" w14:textId="77777777" w:rsidR="00CF3DE6" w:rsidRDefault="00000000">
      <w:pPr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检测内容包括但不限于：</w:t>
      </w:r>
    </w:p>
    <w:p w14:paraId="70529F10" w14:textId="77777777" w:rsidR="00CF3DE6" w:rsidRDefault="00000000">
      <w:pPr>
        <w:pStyle w:val="Style3"/>
        <w:numPr>
          <w:ilvl w:val="0"/>
          <w:numId w:val="5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隐私政策的独立性、易读性：</w:t>
      </w:r>
      <w:r>
        <w:rPr>
          <w:rFonts w:ascii="宋体" w:hAnsi="宋体" w:hint="eastAsia"/>
          <w:szCs w:val="21"/>
        </w:rPr>
        <w:t>从APP应用中找到隐私政策，对其包括展现形式、发布形式、访问形式、阅读形式等方面进行识别评估。</w:t>
      </w:r>
    </w:p>
    <w:p w14:paraId="2CAD2BB7" w14:textId="77777777" w:rsidR="00CF3DE6" w:rsidRDefault="00000000">
      <w:pPr>
        <w:pStyle w:val="Style3"/>
        <w:numPr>
          <w:ilvl w:val="0"/>
          <w:numId w:val="5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清晰说明各项业务功能及所收集个人信息类型：</w:t>
      </w:r>
      <w:r>
        <w:rPr>
          <w:rFonts w:ascii="宋体" w:hAnsi="宋体" w:hint="eastAsia"/>
          <w:szCs w:val="21"/>
        </w:rPr>
        <w:t>从软件开发设计方案、APP应用软件业务功能、隐私政策文本等方面进行识别评估。</w:t>
      </w:r>
    </w:p>
    <w:p w14:paraId="0A72CB8C" w14:textId="77777777" w:rsidR="00CF3DE6" w:rsidRDefault="00000000">
      <w:pPr>
        <w:pStyle w:val="Style3"/>
        <w:numPr>
          <w:ilvl w:val="0"/>
          <w:numId w:val="5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清晰说明个人信息处理规则及用户权益保障：</w:t>
      </w:r>
      <w:r>
        <w:rPr>
          <w:rFonts w:ascii="宋体" w:hAnsi="宋体" w:hint="eastAsia"/>
          <w:szCs w:val="21"/>
        </w:rPr>
        <w:t>从单位基本情况、个人信息的存储位置、存储期限、处理方式、个人信息使用规范、个人信息出境情况、个人信息安全保护情况、对外共享、转让、公开披露个人信息规则、用户权利保障机制、隐私政策时效与更新情况等方面进行识别评估。</w:t>
      </w:r>
    </w:p>
    <w:p w14:paraId="70F778F2" w14:textId="77777777" w:rsidR="00CF3DE6" w:rsidRDefault="00000000">
      <w:pPr>
        <w:pStyle w:val="Style3"/>
        <w:numPr>
          <w:ilvl w:val="0"/>
          <w:numId w:val="5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不应在隐私政策等文件中设置不合理条款：</w:t>
      </w:r>
      <w:r>
        <w:rPr>
          <w:rFonts w:ascii="宋体" w:hAnsi="宋体" w:hint="eastAsia"/>
          <w:szCs w:val="21"/>
        </w:rPr>
        <w:t>从隐私政策条款等方面进行识别评估。</w:t>
      </w:r>
    </w:p>
    <w:p w14:paraId="60E7D9DE" w14:textId="77777777" w:rsidR="00CF3DE6" w:rsidRDefault="00000000">
      <w:pPr>
        <w:pStyle w:val="Style3"/>
        <w:numPr>
          <w:ilvl w:val="0"/>
          <w:numId w:val="5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收集个人信息应明示收集目的、方式、范围：</w:t>
      </w:r>
      <w:r>
        <w:rPr>
          <w:rFonts w:ascii="宋体" w:hAnsi="宋体" w:hint="eastAsia"/>
          <w:szCs w:val="21"/>
        </w:rPr>
        <w:t>从隐私政策文本、APP应用系统权限、个人信息收集、使用、提示形式等方面进行识别评估。</w:t>
      </w:r>
    </w:p>
    <w:p w14:paraId="399E0087" w14:textId="77777777" w:rsidR="00CF3DE6" w:rsidRDefault="00000000">
      <w:pPr>
        <w:pStyle w:val="Style3"/>
        <w:numPr>
          <w:ilvl w:val="0"/>
          <w:numId w:val="5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收集使用个人信息应经用户自主选择同意，不应存在强制捆绑授权行为：</w:t>
      </w:r>
      <w:r>
        <w:rPr>
          <w:rFonts w:ascii="宋体" w:hAnsi="宋体" w:hint="eastAsia"/>
          <w:szCs w:val="21"/>
        </w:rPr>
        <w:t>从APP应用软件功能选项、授权请求、用户自主行为、私自收集使用、超频调用、自启动关联启动、截留个人信息等方面进行识别评估。</w:t>
      </w:r>
    </w:p>
    <w:p w14:paraId="7D86FD93" w14:textId="77777777" w:rsidR="00CF3DE6" w:rsidRDefault="00000000">
      <w:pPr>
        <w:pStyle w:val="Style3"/>
        <w:numPr>
          <w:ilvl w:val="0"/>
          <w:numId w:val="5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收集个人信息应满足必要性要求：</w:t>
      </w:r>
      <w:r>
        <w:rPr>
          <w:rFonts w:ascii="宋体" w:hAnsi="宋体" w:hint="eastAsia"/>
          <w:szCs w:val="21"/>
        </w:rPr>
        <w:t>从收集个人信息类型范围、业务功能、用户自主选择行为、系统权限等方面进行识别评估。</w:t>
      </w:r>
    </w:p>
    <w:p w14:paraId="3EBAFBFF" w14:textId="77777777" w:rsidR="00CF3DE6" w:rsidRDefault="00000000">
      <w:pPr>
        <w:pStyle w:val="Style3"/>
        <w:numPr>
          <w:ilvl w:val="0"/>
          <w:numId w:val="5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支持用户注销账号、更正或删除个人信息：</w:t>
      </w:r>
      <w:r>
        <w:rPr>
          <w:rFonts w:ascii="宋体" w:hAnsi="宋体" w:hint="eastAsia"/>
          <w:szCs w:val="21"/>
        </w:rPr>
        <w:t>从APP应用软件系统功能、用户申诉处理情况、不合理条件等方面进行识别评估。</w:t>
      </w:r>
    </w:p>
    <w:p w14:paraId="26622866" w14:textId="77777777" w:rsidR="00CF3DE6" w:rsidRDefault="00000000">
      <w:pPr>
        <w:pStyle w:val="Style3"/>
        <w:numPr>
          <w:ilvl w:val="0"/>
          <w:numId w:val="5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及时反馈用户申诉：</w:t>
      </w:r>
      <w:r>
        <w:rPr>
          <w:rFonts w:ascii="宋体" w:hAnsi="宋体" w:hint="eastAsia"/>
          <w:szCs w:val="21"/>
        </w:rPr>
        <w:t>从APP反馈用户申述处理情况等方面进行识别评估。</w:t>
      </w:r>
    </w:p>
    <w:p w14:paraId="1EB4A4D4" w14:textId="77777777" w:rsidR="00CF3DE6" w:rsidRDefault="00CF3DE6">
      <w:pPr>
        <w:pStyle w:val="Style3"/>
        <w:rPr>
          <w:sz w:val="24"/>
          <w:szCs w:val="24"/>
        </w:rPr>
      </w:pPr>
    </w:p>
    <w:p w14:paraId="13240F57" w14:textId="77777777" w:rsidR="00CF3DE6" w:rsidRDefault="00000000">
      <w:pPr>
        <w:pStyle w:val="Style3"/>
        <w:spacing w:line="360" w:lineRule="auto"/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检测技术要求：</w:t>
      </w:r>
    </w:p>
    <w:p w14:paraId="696D4A87" w14:textId="77777777" w:rsidR="00CF3DE6" w:rsidRDefault="00000000">
      <w:pPr>
        <w:pStyle w:val="Style3"/>
        <w:numPr>
          <w:ilvl w:val="0"/>
          <w:numId w:val="6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能够检测APP首次启动后用户未同意隐私政策前收集个人信息行为，包括收集MAC地址、IP地址、IMEI、IMSI、AndroidID、MEID、GET_TASK检索了应用程序等行为，并能提供问题的详细堆栈信息。</w:t>
      </w:r>
    </w:p>
    <w:p w14:paraId="20D119A7" w14:textId="77777777" w:rsidR="00CF3DE6" w:rsidRDefault="00000000">
      <w:pPr>
        <w:pStyle w:val="Style3"/>
        <w:numPr>
          <w:ilvl w:val="0"/>
          <w:numId w:val="6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能够检测APP前台打开、静默或处于锁</w:t>
      </w:r>
      <w:proofErr w:type="gramStart"/>
      <w:r>
        <w:rPr>
          <w:rFonts w:ascii="宋体" w:hAnsi="宋体" w:hint="eastAsia"/>
          <w:szCs w:val="21"/>
        </w:rPr>
        <w:t>屏状态</w:t>
      </w:r>
      <w:proofErr w:type="gramEnd"/>
      <w:r>
        <w:rPr>
          <w:rFonts w:ascii="宋体" w:hAnsi="宋体" w:hint="eastAsia"/>
          <w:szCs w:val="21"/>
        </w:rPr>
        <w:t>时，APP收集使用个人信息与权限的频率是否超频，并能提供问题的详细堆栈信息。</w:t>
      </w:r>
    </w:p>
    <w:p w14:paraId="10D1D1C5" w14:textId="77777777" w:rsidR="00CF3DE6" w:rsidRDefault="00000000">
      <w:pPr>
        <w:pStyle w:val="Style3"/>
        <w:numPr>
          <w:ilvl w:val="0"/>
          <w:numId w:val="6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能够检测APP是否存在频繁自启动和关联启动；</w:t>
      </w:r>
    </w:p>
    <w:p w14:paraId="5C692B96" w14:textId="77777777" w:rsidR="00CF3DE6" w:rsidRDefault="00000000">
      <w:pPr>
        <w:pStyle w:val="Style3"/>
        <w:numPr>
          <w:ilvl w:val="0"/>
          <w:numId w:val="6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能够在APP处于后台运行状态时或保活后台时，检测是否存在调用收集用户个人信息，并能提供问题的详细堆栈信息。</w:t>
      </w:r>
    </w:p>
    <w:p w14:paraId="49B9FC19" w14:textId="77777777" w:rsidR="00CF3DE6" w:rsidRDefault="00000000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APP安全加固服务</w:t>
      </w:r>
    </w:p>
    <w:p w14:paraId="7F09266B" w14:textId="77777777" w:rsidR="00CF3DE6" w:rsidRDefault="00000000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本次APP安全加固服务内容范围包括Android APP加固、</w:t>
      </w:r>
      <w:r>
        <w:rPr>
          <w:rFonts w:ascii="宋体" w:hAnsi="宋体"/>
        </w:rPr>
        <w:t>I</w:t>
      </w:r>
      <w:r>
        <w:rPr>
          <w:rFonts w:ascii="宋体" w:hAnsi="宋体" w:hint="eastAsia"/>
        </w:rPr>
        <w:t>OS APP加固、及APP安全培训服务等。</w:t>
      </w:r>
    </w:p>
    <w:p w14:paraId="1D13C0D2" w14:textId="77777777" w:rsidR="00CF3DE6" w:rsidRDefault="00000000">
      <w:pPr>
        <w:pStyle w:val="af9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Android APP加固：</w:t>
      </w:r>
    </w:p>
    <w:p w14:paraId="19D90C23" w14:textId="77777777" w:rsidR="00CF3DE6" w:rsidRDefault="00000000">
      <w:pPr>
        <w:pStyle w:val="af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支持通过多DEX整体加壳、DEX分离加壳、DEX代码VMP保护等方式，实现DEX文件保护。</w:t>
      </w:r>
    </w:p>
    <w:p w14:paraId="36B35802" w14:textId="77777777" w:rsidR="00CF3DE6" w:rsidRDefault="00000000">
      <w:pPr>
        <w:pStyle w:val="af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支持通过SO库文件加壳、SO</w:t>
      </w:r>
      <w:proofErr w:type="gramStart"/>
      <w:r>
        <w:rPr>
          <w:rFonts w:ascii="宋体" w:eastAsia="宋体" w:hAnsi="宋体" w:hint="eastAsia"/>
        </w:rPr>
        <w:t>库高级</w:t>
      </w:r>
      <w:proofErr w:type="gramEnd"/>
      <w:r>
        <w:rPr>
          <w:rFonts w:ascii="宋体" w:eastAsia="宋体" w:hAnsi="宋体" w:hint="eastAsia"/>
        </w:rPr>
        <w:t>混淆、SO Linker、SO防调用、SO虚拟化保护等方式，实现SO库文件保护。</w:t>
      </w:r>
    </w:p>
    <w:p w14:paraId="19440E89" w14:textId="77777777" w:rsidR="00CF3DE6" w:rsidRDefault="00000000">
      <w:pPr>
        <w:pStyle w:val="af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支持通过DEX文件防篡改、SO库文件防篡改、H5代码防篡改、DLL文件防篡改等方式，实现代码防篡改。</w:t>
      </w:r>
    </w:p>
    <w:p w14:paraId="62EE4E06" w14:textId="77777777" w:rsidR="00CF3DE6" w:rsidRDefault="00000000">
      <w:pPr>
        <w:pStyle w:val="af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支持通过assets资源防篡改、res资源防篡改、AndroidManifest配置文件防篡改等方式，实现资源防篡改。</w:t>
      </w:r>
    </w:p>
    <w:p w14:paraId="6B34151E" w14:textId="77777777" w:rsidR="00CF3DE6" w:rsidRDefault="00000000">
      <w:pPr>
        <w:pStyle w:val="af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支持通过签名文件保护等方式，实现签名防篡改。</w:t>
      </w:r>
    </w:p>
    <w:p w14:paraId="481B110A" w14:textId="77777777" w:rsidR="00CF3DE6" w:rsidRDefault="00000000">
      <w:pPr>
        <w:pStyle w:val="af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支持通过防动态调试、</w:t>
      </w:r>
      <w:proofErr w:type="gramStart"/>
      <w:r>
        <w:rPr>
          <w:rFonts w:ascii="宋体" w:eastAsia="宋体" w:hAnsi="宋体" w:hint="eastAsia"/>
        </w:rPr>
        <w:t>防进程</w:t>
      </w:r>
      <w:proofErr w:type="gramEnd"/>
      <w:r>
        <w:rPr>
          <w:rFonts w:ascii="宋体" w:eastAsia="宋体" w:hAnsi="宋体" w:hint="eastAsia"/>
        </w:rPr>
        <w:t>调试、防内存代码注入、防内存dump、防加速器、防止模拟器运行等方式，实现反调试。</w:t>
      </w:r>
    </w:p>
    <w:p w14:paraId="51699143" w14:textId="77777777" w:rsidR="00CF3DE6" w:rsidRDefault="00000000">
      <w:pPr>
        <w:pStyle w:val="af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支持通过防内存数据读取、防内存数据修改、防日志泄漏、本地数据加密等方式实现数据防泄漏。</w:t>
      </w:r>
    </w:p>
    <w:p w14:paraId="59F68F01" w14:textId="77777777" w:rsidR="00CF3DE6" w:rsidRDefault="00000000">
      <w:pPr>
        <w:pStyle w:val="af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支持通过应用防截屏、应用防劫持等方式，实现页面数据保护。</w:t>
      </w:r>
    </w:p>
    <w:p w14:paraId="62D90722" w14:textId="77777777" w:rsidR="00CF3DE6" w:rsidRDefault="00000000">
      <w:pPr>
        <w:pStyle w:val="af9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支持通过加固后APK体积压缩等方式，实现加固后体积压缩等。</w:t>
      </w:r>
    </w:p>
    <w:p w14:paraId="3AF3812A" w14:textId="77777777" w:rsidR="00CF3DE6" w:rsidRDefault="00000000">
      <w:pPr>
        <w:pStyle w:val="af9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I</w:t>
      </w:r>
      <w:r>
        <w:rPr>
          <w:rFonts w:ascii="宋体" w:eastAsia="宋体" w:hAnsi="宋体" w:hint="eastAsia"/>
          <w:b/>
          <w:bCs/>
        </w:rPr>
        <w:t>OS APP加固：</w:t>
      </w:r>
    </w:p>
    <w:p w14:paraId="2AAEEB9F" w14:textId="77777777" w:rsidR="00CF3DE6" w:rsidRDefault="00000000"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支持通过对C/C++/OC代码进行混淆加固，包括字符串加密、指令多样化、基本块分裂、控制流引入、跳转指令插入、控制流扁平化、控制流间接化等功能，实现i</w:t>
      </w:r>
      <w:r>
        <w:rPr>
          <w:rFonts w:ascii="宋体" w:hAnsi="宋体"/>
        </w:rPr>
        <w:t>OS</w:t>
      </w:r>
      <w:r>
        <w:rPr>
          <w:rFonts w:ascii="宋体" w:hAnsi="宋体" w:hint="eastAsia"/>
        </w:rPr>
        <w:t>app代码保护。</w:t>
      </w:r>
    </w:p>
    <w:p w14:paraId="1391F18E" w14:textId="77777777" w:rsidR="00CF3DE6" w:rsidRDefault="00000000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APP自动化平台检测服务</w:t>
      </w:r>
    </w:p>
    <w:p w14:paraId="60EC904D" w14:textId="77777777" w:rsidR="00CF3DE6" w:rsidRDefault="00000000"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PP加固完成后对APP进行自动化平台检测，针对Android和IOS移动应用通过静态反编译技术对APK文件进行反编译，通过词法分析、语法分析、控制流、数据流分析等技术对移动应用程序代码和配置文件进行扫描，验证移动应用是否满足规范性、安全性、可靠性、可维护性等进行检测，同时通过沙箱模型、云手机等方式对移动应用的安装、运行过程中的行为进行监测分析，验证应用是否存在安全性问题。</w:t>
      </w:r>
    </w:p>
    <w:p w14:paraId="6E68D142" w14:textId="77777777" w:rsidR="00CF3DE6" w:rsidRDefault="00000000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移动应用资产排查及梳理</w:t>
      </w:r>
    </w:p>
    <w:p w14:paraId="4630B169" w14:textId="77777777" w:rsidR="00CF3DE6" w:rsidRDefault="00000000"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采用大数据监测技术对全国范围类的app应用市场、贴吧、论坛、</w:t>
      </w:r>
      <w:proofErr w:type="gramStart"/>
      <w:r>
        <w:rPr>
          <w:rFonts w:ascii="宋体" w:hAnsi="宋体" w:hint="eastAsia"/>
          <w:szCs w:val="21"/>
        </w:rPr>
        <w:t>网盘等</w:t>
      </w:r>
      <w:proofErr w:type="gramEnd"/>
      <w:r>
        <w:rPr>
          <w:rFonts w:ascii="宋体" w:hAnsi="宋体" w:hint="eastAsia"/>
          <w:szCs w:val="21"/>
        </w:rPr>
        <w:t>进行监测及数据收集，梳理出我单位的移动应用资产，并对梳理出移动应用开展安全检测及防护。</w:t>
      </w:r>
    </w:p>
    <w:p w14:paraId="7D2F855A" w14:textId="77777777" w:rsidR="007B6F54" w:rsidRDefault="007B6F54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 w:rsidRPr="007B6F54">
        <w:rPr>
          <w:rFonts w:ascii="宋体" w:hAnsi="宋体" w:hint="eastAsia"/>
          <w:b/>
          <w:szCs w:val="21"/>
        </w:rPr>
        <w:t>重大节假日前后扫描支持</w:t>
      </w:r>
      <w:r w:rsidRPr="007B6F54">
        <w:rPr>
          <w:rFonts w:ascii="宋体" w:hAnsi="宋体" w:hint="eastAsia"/>
          <w:b/>
          <w:szCs w:val="21"/>
        </w:rPr>
        <w:tab/>
      </w:r>
    </w:p>
    <w:p w14:paraId="37A5D2EF" w14:textId="6F49CC4C" w:rsidR="007B6F54" w:rsidRPr="007B6F54" w:rsidRDefault="007B6F54" w:rsidP="007B6F54">
      <w:pPr>
        <w:ind w:left="420" w:firstLine="420"/>
        <w:rPr>
          <w:rFonts w:ascii="宋体" w:hAnsi="宋体"/>
          <w:bCs/>
          <w:szCs w:val="21"/>
        </w:rPr>
      </w:pPr>
      <w:r w:rsidRPr="007B6F54">
        <w:rPr>
          <w:rFonts w:ascii="宋体" w:hAnsi="宋体" w:hint="eastAsia"/>
          <w:bCs/>
          <w:szCs w:val="21"/>
        </w:rPr>
        <w:t>服务期内，在重大节假日前后针对移动应用开展安全扫描服务。</w:t>
      </w:r>
    </w:p>
    <w:p w14:paraId="5512DA4A" w14:textId="7EEBD05F" w:rsidR="00CF3DE6" w:rsidRDefault="00000000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移动应用安全培训服务</w:t>
      </w:r>
    </w:p>
    <w:p w14:paraId="4F4D3E38" w14:textId="77777777" w:rsidR="00CF3DE6" w:rsidRDefault="00000000"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针对APP安全检测报告、个人信息安全检测报告解读，标准规范咨询等提供解读培训。</w:t>
      </w:r>
    </w:p>
    <w:p w14:paraId="6158D56A" w14:textId="77777777" w:rsidR="00CF3DE6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服务方式</w:t>
      </w:r>
    </w:p>
    <w:p w14:paraId="28003301" w14:textId="77777777" w:rsidR="00CF3DE6" w:rsidRDefault="00000000"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</w:t>
      </w:r>
      <w:proofErr w:type="gramStart"/>
      <w:r>
        <w:rPr>
          <w:rFonts w:ascii="宋体" w:hAnsi="宋体" w:hint="eastAsia"/>
          <w:szCs w:val="21"/>
        </w:rPr>
        <w:t>商成立</w:t>
      </w:r>
      <w:proofErr w:type="gramEnd"/>
      <w:r>
        <w:rPr>
          <w:rFonts w:ascii="宋体" w:hAnsi="宋体" w:hint="eastAsia"/>
          <w:szCs w:val="21"/>
        </w:rPr>
        <w:t>专门的项目组开展工作，指派专人负责，按时完成工作内容。</w:t>
      </w:r>
    </w:p>
    <w:p w14:paraId="2AB16BA1" w14:textId="77777777" w:rsidR="00CF3DE6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服务时间</w:t>
      </w:r>
    </w:p>
    <w:p w14:paraId="737AD727" w14:textId="77777777" w:rsidR="00CF3DE6" w:rsidRDefault="00000000">
      <w:pPr>
        <w:tabs>
          <w:tab w:val="left" w:pos="567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  <w:highlight w:val="yellow"/>
        </w:rPr>
        <w:t>合同生效起</w:t>
      </w:r>
      <w:r>
        <w:rPr>
          <w:rFonts w:ascii="宋体" w:hAnsi="宋体"/>
          <w:szCs w:val="21"/>
          <w:highlight w:val="yellow"/>
          <w:u w:val="single"/>
        </w:rPr>
        <w:t xml:space="preserve"> </w:t>
      </w:r>
      <w:r>
        <w:rPr>
          <w:rFonts w:ascii="宋体" w:hAnsi="宋体" w:hint="eastAsia"/>
          <w:szCs w:val="21"/>
          <w:highlight w:val="yellow"/>
          <w:u w:val="single"/>
        </w:rPr>
        <w:t>24</w:t>
      </w:r>
      <w:r>
        <w:rPr>
          <w:rFonts w:ascii="宋体" w:hAnsi="宋体" w:hint="eastAsia"/>
          <w:szCs w:val="21"/>
          <w:highlight w:val="yellow"/>
        </w:rPr>
        <w:t>个月内。</w:t>
      </w:r>
    </w:p>
    <w:p w14:paraId="4A9CE0F0" w14:textId="77777777" w:rsidR="00CF3DE6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服务响应要求</w:t>
      </w:r>
    </w:p>
    <w:p w14:paraId="7F6E3512" w14:textId="68C6DA85" w:rsidR="00CF3DE6" w:rsidRDefault="009C172E">
      <w:pPr>
        <w:numPr>
          <w:ilvl w:val="0"/>
          <w:numId w:val="9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服务响应</w:t>
      </w:r>
      <w:r w:rsidR="00954858">
        <w:rPr>
          <w:rFonts w:ascii="宋体" w:hAnsi="宋体" w:hint="eastAsia"/>
          <w:b/>
          <w:szCs w:val="21"/>
        </w:rPr>
        <w:t>时间</w:t>
      </w:r>
    </w:p>
    <w:p w14:paraId="41F6E43B" w14:textId="6BA19E2C" w:rsidR="00CF3DE6" w:rsidRDefault="00000000">
      <w:pPr>
        <w:numPr>
          <w:ilvl w:val="0"/>
          <w:numId w:val="10"/>
        </w:numPr>
        <w:tabs>
          <w:tab w:val="left" w:pos="0"/>
          <w:tab w:val="left" w:pos="420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b/>
          <w:szCs w:val="21"/>
        </w:rPr>
      </w:pPr>
      <w:r>
        <w:rPr>
          <w:rFonts w:ascii="宋体" w:hAnsi="宋体" w:cs="宋体"/>
          <w:szCs w:val="21"/>
        </w:rPr>
        <w:t>工作期间（正常工作日8：00-18：00）</w:t>
      </w:r>
      <w:r>
        <w:rPr>
          <w:rFonts w:ascii="宋体" w:hAnsi="宋体" w:cs="宋体" w:hint="eastAsia"/>
          <w:szCs w:val="21"/>
        </w:rPr>
        <w:t>，</w:t>
      </w:r>
      <w:r w:rsidR="00003D87">
        <w:rPr>
          <w:rFonts w:ascii="宋体" w:hAnsi="宋体" w:cs="宋体" w:hint="eastAsia"/>
          <w:szCs w:val="21"/>
        </w:rPr>
        <w:t>服务</w:t>
      </w:r>
      <w:r>
        <w:rPr>
          <w:rFonts w:ascii="宋体" w:hAnsi="宋体" w:cs="宋体"/>
          <w:szCs w:val="21"/>
        </w:rPr>
        <w:t>响应时间不超过</w:t>
      </w:r>
      <w:r>
        <w:rPr>
          <w:rFonts w:ascii="宋体" w:hAnsi="宋体" w:cs="宋体" w:hint="eastAsia"/>
          <w:szCs w:val="21"/>
        </w:rPr>
        <w:t>0.5</w:t>
      </w:r>
      <w:r>
        <w:rPr>
          <w:rFonts w:ascii="宋体" w:hAnsi="宋体" w:cs="宋体"/>
          <w:szCs w:val="21"/>
        </w:rPr>
        <w:t>小时，到达现场时间不超过2小时；</w:t>
      </w:r>
    </w:p>
    <w:p w14:paraId="379E8C77" w14:textId="3874152E" w:rsidR="00CF3DE6" w:rsidRDefault="00000000">
      <w:pPr>
        <w:numPr>
          <w:ilvl w:val="0"/>
          <w:numId w:val="10"/>
        </w:numPr>
        <w:tabs>
          <w:tab w:val="left" w:pos="0"/>
          <w:tab w:val="left" w:pos="42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非工作期间</w:t>
      </w:r>
      <w:r>
        <w:rPr>
          <w:rFonts w:ascii="宋体" w:hAnsi="宋体" w:cs="宋体" w:hint="eastAsia"/>
          <w:szCs w:val="21"/>
        </w:rPr>
        <w:t>，</w:t>
      </w:r>
      <w:r w:rsidR="00EA0B09">
        <w:rPr>
          <w:rFonts w:ascii="宋体" w:hAnsi="宋体" w:cs="宋体" w:hint="eastAsia"/>
          <w:szCs w:val="21"/>
        </w:rPr>
        <w:t>服务</w:t>
      </w:r>
      <w:r>
        <w:rPr>
          <w:rFonts w:ascii="宋体" w:hAnsi="宋体" w:cs="宋体"/>
          <w:szCs w:val="21"/>
        </w:rPr>
        <w:t>响应时间不超过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小时，到达现场时间不超过3小时。</w:t>
      </w:r>
    </w:p>
    <w:p w14:paraId="587F93AF" w14:textId="62261AF0" w:rsidR="00CF3DE6" w:rsidRDefault="00000000">
      <w:pPr>
        <w:numPr>
          <w:ilvl w:val="0"/>
          <w:numId w:val="10"/>
        </w:numPr>
        <w:tabs>
          <w:tab w:val="left" w:pos="0"/>
          <w:tab w:val="left" w:pos="42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服务商应提出</w:t>
      </w:r>
      <w:r w:rsidR="00855524">
        <w:rPr>
          <w:rFonts w:ascii="宋体" w:hAnsi="宋体" w:cs="宋体" w:hint="eastAsia"/>
          <w:szCs w:val="21"/>
        </w:rPr>
        <w:t>问题</w:t>
      </w:r>
      <w:r>
        <w:rPr>
          <w:rFonts w:ascii="宋体" w:hAnsi="宋体" w:cs="宋体" w:hint="eastAsia"/>
          <w:szCs w:val="21"/>
        </w:rPr>
        <w:t>解决方案，工作至</w:t>
      </w:r>
      <w:r w:rsidR="00855524">
        <w:rPr>
          <w:rFonts w:ascii="宋体" w:hAnsi="宋体" w:cs="宋体" w:hint="eastAsia"/>
          <w:szCs w:val="21"/>
        </w:rPr>
        <w:t>问题</w:t>
      </w:r>
      <w:r>
        <w:rPr>
          <w:rFonts w:ascii="宋体" w:hAnsi="宋体" w:cs="宋体" w:hint="eastAsia"/>
          <w:szCs w:val="21"/>
        </w:rPr>
        <w:t>完全</w:t>
      </w:r>
      <w:r w:rsidR="00666A4A">
        <w:rPr>
          <w:rFonts w:ascii="宋体" w:hAnsi="宋体" w:cs="宋体" w:hint="eastAsia"/>
          <w:szCs w:val="21"/>
        </w:rPr>
        <w:t>修复</w:t>
      </w:r>
      <w:r>
        <w:rPr>
          <w:rFonts w:ascii="宋体" w:hAnsi="宋体" w:cs="宋体" w:hint="eastAsia"/>
          <w:szCs w:val="21"/>
        </w:rPr>
        <w:t>为止，修复时间不超过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个工作日。</w:t>
      </w:r>
    </w:p>
    <w:p w14:paraId="31519457" w14:textId="1CF4AC39" w:rsidR="00CF3DE6" w:rsidRDefault="00000000">
      <w:pPr>
        <w:numPr>
          <w:ilvl w:val="0"/>
          <w:numId w:val="9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服务商应</w:t>
      </w:r>
      <w:proofErr w:type="gramStart"/>
      <w:r>
        <w:rPr>
          <w:rFonts w:ascii="宋体" w:hAnsi="宋体" w:hint="eastAsia"/>
          <w:b/>
          <w:szCs w:val="21"/>
        </w:rPr>
        <w:t>作出</w:t>
      </w:r>
      <w:proofErr w:type="gramEnd"/>
      <w:r>
        <w:rPr>
          <w:rFonts w:ascii="宋体" w:hAnsi="宋体" w:hint="eastAsia"/>
          <w:b/>
          <w:szCs w:val="21"/>
        </w:rPr>
        <w:t>无推诿承诺：</w:t>
      </w:r>
      <w:r>
        <w:rPr>
          <w:rFonts w:ascii="宋体" w:hAnsi="宋体" w:hint="eastAsia"/>
          <w:szCs w:val="21"/>
        </w:rPr>
        <w:t>即服务商在收到院方</w:t>
      </w:r>
      <w:r w:rsidR="00005319">
        <w:rPr>
          <w:rFonts w:ascii="宋体" w:hAnsi="宋体" w:hint="eastAsia"/>
          <w:szCs w:val="21"/>
        </w:rPr>
        <w:t>应急</w:t>
      </w:r>
      <w:r>
        <w:rPr>
          <w:rFonts w:ascii="宋体" w:hAnsi="宋体" w:hint="eastAsia"/>
          <w:szCs w:val="21"/>
        </w:rPr>
        <w:t>通知及要求后，须立即</w:t>
      </w:r>
      <w:r w:rsidR="00166224">
        <w:rPr>
          <w:rFonts w:ascii="宋体" w:hAnsi="宋体" w:hint="eastAsia"/>
          <w:szCs w:val="21"/>
        </w:rPr>
        <w:t>组织人员远程或</w:t>
      </w:r>
      <w:r>
        <w:rPr>
          <w:rFonts w:ascii="宋体" w:hAnsi="宋体" w:hint="eastAsia"/>
          <w:szCs w:val="21"/>
        </w:rPr>
        <w:t>派技术人员到场，全力协助、使</w:t>
      </w:r>
      <w:r w:rsidR="00C42024">
        <w:rPr>
          <w:rFonts w:ascii="宋体" w:hAnsi="宋体" w:hint="eastAsia"/>
          <w:szCs w:val="21"/>
        </w:rPr>
        <w:t>问题</w:t>
      </w:r>
      <w:r>
        <w:rPr>
          <w:rFonts w:ascii="宋体" w:hAnsi="宋体" w:hint="eastAsia"/>
          <w:szCs w:val="21"/>
        </w:rPr>
        <w:t>尽快恢复正常。</w:t>
      </w:r>
    </w:p>
    <w:p w14:paraId="21B4996F" w14:textId="77777777" w:rsidR="00CF3DE6" w:rsidRDefault="00000000">
      <w:pPr>
        <w:numPr>
          <w:ilvl w:val="0"/>
          <w:numId w:val="9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提供详细的服务人员清单</w:t>
      </w:r>
    </w:p>
    <w:p w14:paraId="286F0A46" w14:textId="77777777" w:rsidR="00CF3DE6" w:rsidRDefault="00000000">
      <w:pPr>
        <w:tabs>
          <w:tab w:val="left" w:pos="0"/>
          <w:tab w:val="left" w:pos="210"/>
          <w:tab w:val="left" w:pos="567"/>
        </w:tabs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服务商应有专门的服务部门并指定固定技术力量用于项目服务，并向用户提供详细的服务人员清单及其联系方式。</w:t>
      </w:r>
    </w:p>
    <w:p w14:paraId="46E9D5D4" w14:textId="343C5D1C" w:rsidR="00CF3DE6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服务</w:t>
      </w:r>
      <w:r>
        <w:rPr>
          <w:rFonts w:ascii="宋体" w:hAnsi="宋体" w:hint="eastAsia"/>
          <w:sz w:val="32"/>
          <w:szCs w:val="32"/>
        </w:rPr>
        <w:t>验收</w:t>
      </w:r>
    </w:p>
    <w:p w14:paraId="13BCFAEA" w14:textId="77777777" w:rsidR="00CF3DE6" w:rsidRDefault="00000000">
      <w:pPr>
        <w:numPr>
          <w:ilvl w:val="0"/>
          <w:numId w:val="11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验收时间：由服务商向院方申请验收，合同到期后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5  </w:t>
      </w:r>
      <w:proofErr w:type="gramStart"/>
      <w:r>
        <w:rPr>
          <w:rFonts w:ascii="宋体" w:hAnsi="宋体" w:hint="eastAsia"/>
          <w:szCs w:val="21"/>
        </w:rPr>
        <w:t>个</w:t>
      </w:r>
      <w:proofErr w:type="gramEnd"/>
      <w:r>
        <w:rPr>
          <w:rFonts w:ascii="宋体" w:hAnsi="宋体" w:hint="eastAsia"/>
          <w:szCs w:val="21"/>
        </w:rPr>
        <w:t>工作日内院方需启动验收。</w:t>
      </w:r>
    </w:p>
    <w:p w14:paraId="53F28EC4" w14:textId="77777777" w:rsidR="00CF3DE6" w:rsidRDefault="00000000">
      <w:pPr>
        <w:numPr>
          <w:ilvl w:val="0"/>
          <w:numId w:val="11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验收人员：双方相关人员。</w:t>
      </w:r>
    </w:p>
    <w:p w14:paraId="1B5BD20B" w14:textId="77777777" w:rsidR="00CF3DE6" w:rsidRDefault="00000000">
      <w:pPr>
        <w:numPr>
          <w:ilvl w:val="0"/>
          <w:numId w:val="11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验收标准</w:t>
      </w:r>
    </w:p>
    <w:p w14:paraId="2C95A57F" w14:textId="77777777" w:rsidR="00CF3DE6" w:rsidRDefault="00000000">
      <w:pPr>
        <w:tabs>
          <w:tab w:val="left" w:pos="0"/>
          <w:tab w:val="left" w:pos="210"/>
          <w:tab w:val="left" w:pos="567"/>
        </w:tabs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1.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服务商提供完整的技术资料，包括但不限于检测报告、整改方案、信息安全政策法规文件。</w:t>
      </w:r>
    </w:p>
    <w:p w14:paraId="03FAC724" w14:textId="77777777" w:rsidR="00CF3DE6" w:rsidRDefault="00000000">
      <w:pPr>
        <w:tabs>
          <w:tab w:val="left" w:pos="0"/>
          <w:tab w:val="left" w:pos="210"/>
          <w:tab w:val="left" w:pos="567"/>
        </w:tabs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  <w:t>2.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提供给我方的服务应符合国家、行业相关标准及用户需求。</w:t>
      </w:r>
    </w:p>
    <w:p w14:paraId="46B666ED" w14:textId="77777777" w:rsidR="00CF3DE6" w:rsidRDefault="00CF3DE6">
      <w:pPr>
        <w:tabs>
          <w:tab w:val="left" w:pos="0"/>
          <w:tab w:val="left" w:pos="210"/>
          <w:tab w:val="left" w:pos="567"/>
        </w:tabs>
        <w:spacing w:line="360" w:lineRule="auto"/>
        <w:ind w:left="420"/>
        <w:rPr>
          <w:rFonts w:ascii="宋体" w:hAnsi="宋体"/>
          <w:szCs w:val="21"/>
        </w:rPr>
      </w:pPr>
    </w:p>
    <w:p w14:paraId="5E976A70" w14:textId="77777777" w:rsidR="00CF3DE6" w:rsidRDefault="00000000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合同款支付方式</w:t>
      </w:r>
    </w:p>
    <w:p w14:paraId="71DB2A71" w14:textId="775D5E47" w:rsidR="00CF3DE6" w:rsidRDefault="00000000">
      <w:pPr>
        <w:tabs>
          <w:tab w:val="left" w:pos="780"/>
        </w:tabs>
        <w:spacing w:beforeLines="50" w:before="156" w:line="360" w:lineRule="auto"/>
        <w:ind w:firstLineChars="300" w:firstLine="63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ab/>
        <w:t>服务期开始后，在收到开具相应金额正式发票后，支付合同总金额的</w:t>
      </w:r>
      <w:r w:rsidR="00AB0A32">
        <w:rPr>
          <w:rFonts w:ascii="宋体" w:hAnsi="宋体" w:cs="宋体"/>
          <w:szCs w:val="21"/>
        </w:rPr>
        <w:t>5</w:t>
      </w:r>
      <w:r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%。</w:t>
      </w:r>
    </w:p>
    <w:p w14:paraId="7FF8367F" w14:textId="007B6FD3" w:rsidR="00CF3DE6" w:rsidRDefault="00000000">
      <w:pPr>
        <w:tabs>
          <w:tab w:val="left" w:pos="780"/>
        </w:tabs>
        <w:spacing w:beforeLines="50" w:before="156" w:line="360" w:lineRule="auto"/>
        <w:ind w:firstLineChars="300" w:firstLine="63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(二)</w:t>
      </w:r>
      <w:r>
        <w:rPr>
          <w:rFonts w:ascii="宋体" w:hAnsi="宋体" w:cs="宋体" w:hint="eastAsia"/>
          <w:szCs w:val="21"/>
        </w:rPr>
        <w:tab/>
        <w:t>服务时间达到50%，服务商提供</w:t>
      </w:r>
      <w:r w:rsidR="00AC4F85">
        <w:rPr>
          <w:rFonts w:ascii="宋体" w:hAnsi="宋体" w:cs="宋体" w:hint="eastAsia"/>
          <w:szCs w:val="21"/>
        </w:rPr>
        <w:t>第一</w:t>
      </w:r>
      <w:r>
        <w:rPr>
          <w:rFonts w:ascii="宋体" w:hAnsi="宋体" w:cs="宋体" w:hint="eastAsia"/>
          <w:szCs w:val="21"/>
        </w:rPr>
        <w:t>年</w:t>
      </w:r>
      <w:r w:rsidR="00AC4F85">
        <w:rPr>
          <w:rFonts w:ascii="宋体" w:hAnsi="宋体" w:cs="宋体" w:hint="eastAsia"/>
          <w:szCs w:val="21"/>
        </w:rPr>
        <w:t>度</w:t>
      </w:r>
      <w:r>
        <w:rPr>
          <w:rFonts w:ascii="宋体" w:hAnsi="宋体" w:cs="宋体" w:hint="eastAsia"/>
          <w:szCs w:val="21"/>
        </w:rPr>
        <w:t>服务记录及开具相应金额正式发票后，支付合同总金额的20%。</w:t>
      </w:r>
    </w:p>
    <w:p w14:paraId="704F934E" w14:textId="472B283B" w:rsidR="00CF3DE6" w:rsidRDefault="00000000">
      <w:pPr>
        <w:tabs>
          <w:tab w:val="left" w:pos="780"/>
        </w:tabs>
        <w:spacing w:beforeLines="50" w:before="156" w:line="360" w:lineRule="auto"/>
        <w:ind w:firstLineChars="300" w:firstLine="630"/>
        <w:outlineLvl w:val="0"/>
        <w:rPr>
          <w:rFonts w:ascii="宋体" w:hAnsi="宋体" w:cs="宋体"/>
          <w:b/>
          <w:color w:val="FF0000"/>
          <w:sz w:val="30"/>
          <w:szCs w:val="30"/>
        </w:rPr>
      </w:pPr>
      <w:r>
        <w:rPr>
          <w:rFonts w:ascii="宋体" w:hAnsi="宋体" w:cs="宋体" w:hint="eastAsia"/>
          <w:szCs w:val="21"/>
        </w:rPr>
        <w:t>(三)</w:t>
      </w:r>
      <w:r>
        <w:rPr>
          <w:rFonts w:ascii="宋体" w:hAnsi="宋体" w:cs="宋体" w:hint="eastAsia"/>
          <w:szCs w:val="21"/>
        </w:rPr>
        <w:tab/>
        <w:t>合同期满（服务时间达到100%）且通过验收，服务商提供</w:t>
      </w:r>
      <w:proofErr w:type="gramStart"/>
      <w:r>
        <w:rPr>
          <w:rFonts w:ascii="宋体" w:hAnsi="宋体" w:cs="宋体" w:hint="eastAsia"/>
          <w:szCs w:val="21"/>
        </w:rPr>
        <w:t>完整服务</w:t>
      </w:r>
      <w:proofErr w:type="gramEnd"/>
      <w:r>
        <w:rPr>
          <w:rFonts w:ascii="宋体" w:hAnsi="宋体" w:cs="宋体" w:hint="eastAsia"/>
          <w:szCs w:val="21"/>
        </w:rPr>
        <w:t>记录及开具相应金额正式发票后，支付合同总金额的</w:t>
      </w:r>
      <w:r w:rsidR="00AB0A32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0%。</w:t>
      </w:r>
    </w:p>
    <w:sectPr w:rsidR="00CF3DE6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F5DC" w14:textId="77777777" w:rsidR="00262036" w:rsidRDefault="00262036">
      <w:r>
        <w:separator/>
      </w:r>
    </w:p>
  </w:endnote>
  <w:endnote w:type="continuationSeparator" w:id="0">
    <w:p w14:paraId="2800F51B" w14:textId="77777777" w:rsidR="00262036" w:rsidRDefault="002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E71F" w14:textId="77777777" w:rsidR="00CF3DE6" w:rsidRDefault="00000000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>
      <w:rPr>
        <w:caps/>
        <w:color w:val="5B9BD5"/>
      </w:rPr>
      <w:t>1</w:t>
    </w:r>
    <w:r>
      <w:rPr>
        <w:caps/>
        <w:color w:val="5B9BD5"/>
      </w:rPr>
      <w:fldChar w:fldCharType="end"/>
    </w:r>
  </w:p>
  <w:p w14:paraId="54217C3C" w14:textId="77777777" w:rsidR="00CF3DE6" w:rsidRDefault="00CF3D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08B8" w14:textId="77777777" w:rsidR="00262036" w:rsidRDefault="00262036">
      <w:r>
        <w:separator/>
      </w:r>
    </w:p>
  </w:footnote>
  <w:footnote w:type="continuationSeparator" w:id="0">
    <w:p w14:paraId="12D45550" w14:textId="77777777" w:rsidR="00262036" w:rsidRDefault="002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FE0"/>
    <w:multiLevelType w:val="multilevel"/>
    <w:tmpl w:val="01943FE0"/>
    <w:lvl w:ilvl="0">
      <w:start w:val="1"/>
      <w:numFmt w:val="decimal"/>
      <w:lvlText w:val="%1)"/>
      <w:lvlJc w:val="left"/>
      <w:pPr>
        <w:ind w:left="84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4304E0"/>
    <w:multiLevelType w:val="singleLevel"/>
    <w:tmpl w:val="024304E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2" w15:restartNumberingAfterBreak="0">
    <w:nsid w:val="05734DD5"/>
    <w:multiLevelType w:val="multilevel"/>
    <w:tmpl w:val="05734DD5"/>
    <w:lvl w:ilvl="0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left" w:pos="630"/>
        </w:tabs>
        <w:ind w:left="630" w:hanging="21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  <w:u w:val="none"/>
      </w:rPr>
    </w:lvl>
    <w:lvl w:ilvl="3">
      <w:start w:val="1"/>
      <w:numFmt w:val="decimal"/>
      <w:lvlText w:val="%4，"/>
      <w:lvlJc w:val="left"/>
      <w:pPr>
        <w:tabs>
          <w:tab w:val="left" w:pos="1620"/>
        </w:tabs>
        <w:ind w:left="162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0785981"/>
    <w:multiLevelType w:val="multilevel"/>
    <w:tmpl w:val="20785981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51404141"/>
    <w:multiLevelType w:val="multilevel"/>
    <w:tmpl w:val="5140414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FAD2AC6"/>
    <w:multiLevelType w:val="multilevel"/>
    <w:tmpl w:val="5FAD2AC6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72C2438C"/>
    <w:multiLevelType w:val="singleLevel"/>
    <w:tmpl w:val="72C2438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abstractNum w:abstractNumId="10" w15:restartNumberingAfterBreak="0">
    <w:nsid w:val="7E9A3ABB"/>
    <w:multiLevelType w:val="multilevel"/>
    <w:tmpl w:val="7E9A3ABB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 w16cid:durableId="1652639800">
    <w:abstractNumId w:val="4"/>
  </w:num>
  <w:num w:numId="2" w16cid:durableId="604534700">
    <w:abstractNumId w:val="5"/>
  </w:num>
  <w:num w:numId="3" w16cid:durableId="1287617216">
    <w:abstractNumId w:val="6"/>
  </w:num>
  <w:num w:numId="4" w16cid:durableId="692071748">
    <w:abstractNumId w:val="2"/>
  </w:num>
  <w:num w:numId="5" w16cid:durableId="121072878">
    <w:abstractNumId w:val="0"/>
  </w:num>
  <w:num w:numId="6" w16cid:durableId="1773356150">
    <w:abstractNumId w:val="10"/>
  </w:num>
  <w:num w:numId="7" w16cid:durableId="5638732">
    <w:abstractNumId w:val="7"/>
  </w:num>
  <w:num w:numId="8" w16cid:durableId="1387492031">
    <w:abstractNumId w:val="8"/>
  </w:num>
  <w:num w:numId="9" w16cid:durableId="460222946">
    <w:abstractNumId w:val="9"/>
  </w:num>
  <w:num w:numId="10" w16cid:durableId="493499796">
    <w:abstractNumId w:val="1"/>
  </w:num>
  <w:num w:numId="11" w16cid:durableId="93428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4OGZiZTQ0YTE3OTJkYWVhZjcyNDNjZTQ0NTkzN2IifQ=="/>
  </w:docVars>
  <w:rsids>
    <w:rsidRoot w:val="00303343"/>
    <w:rsid w:val="00003D87"/>
    <w:rsid w:val="000051D2"/>
    <w:rsid w:val="00005319"/>
    <w:rsid w:val="000079DD"/>
    <w:rsid w:val="00012DCC"/>
    <w:rsid w:val="00016B63"/>
    <w:rsid w:val="00024647"/>
    <w:rsid w:val="0004334E"/>
    <w:rsid w:val="00046B39"/>
    <w:rsid w:val="00054706"/>
    <w:rsid w:val="00066DE7"/>
    <w:rsid w:val="00074EDD"/>
    <w:rsid w:val="000757C1"/>
    <w:rsid w:val="00086AE0"/>
    <w:rsid w:val="0009064D"/>
    <w:rsid w:val="00090A18"/>
    <w:rsid w:val="000B41B7"/>
    <w:rsid w:val="000D5317"/>
    <w:rsid w:val="000D6C0F"/>
    <w:rsid w:val="000E276C"/>
    <w:rsid w:val="00103CA5"/>
    <w:rsid w:val="00106D68"/>
    <w:rsid w:val="001106CE"/>
    <w:rsid w:val="001107F8"/>
    <w:rsid w:val="001116F6"/>
    <w:rsid w:val="00115765"/>
    <w:rsid w:val="001161EB"/>
    <w:rsid w:val="00121E40"/>
    <w:rsid w:val="0012322D"/>
    <w:rsid w:val="00123CDF"/>
    <w:rsid w:val="00123FCC"/>
    <w:rsid w:val="00135BF9"/>
    <w:rsid w:val="001365DD"/>
    <w:rsid w:val="00136606"/>
    <w:rsid w:val="00136AE3"/>
    <w:rsid w:val="00140E0C"/>
    <w:rsid w:val="0014437A"/>
    <w:rsid w:val="00153AB3"/>
    <w:rsid w:val="00162D29"/>
    <w:rsid w:val="00164878"/>
    <w:rsid w:val="00165091"/>
    <w:rsid w:val="00166224"/>
    <w:rsid w:val="00171903"/>
    <w:rsid w:val="00173267"/>
    <w:rsid w:val="0018200C"/>
    <w:rsid w:val="001833B6"/>
    <w:rsid w:val="00190CD2"/>
    <w:rsid w:val="00194BFE"/>
    <w:rsid w:val="001A030D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1AEA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2036"/>
    <w:rsid w:val="00265DE7"/>
    <w:rsid w:val="00270260"/>
    <w:rsid w:val="002722CA"/>
    <w:rsid w:val="002834D3"/>
    <w:rsid w:val="002853BF"/>
    <w:rsid w:val="00287BD8"/>
    <w:rsid w:val="00292528"/>
    <w:rsid w:val="002A01D6"/>
    <w:rsid w:val="002A4778"/>
    <w:rsid w:val="002C53D1"/>
    <w:rsid w:val="002D6BE1"/>
    <w:rsid w:val="002F31F1"/>
    <w:rsid w:val="002F6079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279AC"/>
    <w:rsid w:val="003325F0"/>
    <w:rsid w:val="00332604"/>
    <w:rsid w:val="00341038"/>
    <w:rsid w:val="00352E7C"/>
    <w:rsid w:val="00353276"/>
    <w:rsid w:val="00360458"/>
    <w:rsid w:val="00366980"/>
    <w:rsid w:val="00370A5D"/>
    <w:rsid w:val="003730FC"/>
    <w:rsid w:val="003802E2"/>
    <w:rsid w:val="00385E95"/>
    <w:rsid w:val="00385FED"/>
    <w:rsid w:val="00397B7E"/>
    <w:rsid w:val="003A7269"/>
    <w:rsid w:val="003B2000"/>
    <w:rsid w:val="003C0FB7"/>
    <w:rsid w:val="003C6D81"/>
    <w:rsid w:val="003D0F80"/>
    <w:rsid w:val="003D2595"/>
    <w:rsid w:val="003E4164"/>
    <w:rsid w:val="003E7083"/>
    <w:rsid w:val="003F100F"/>
    <w:rsid w:val="003F629F"/>
    <w:rsid w:val="00403938"/>
    <w:rsid w:val="00413DA3"/>
    <w:rsid w:val="00414171"/>
    <w:rsid w:val="0041787F"/>
    <w:rsid w:val="00422535"/>
    <w:rsid w:val="00423450"/>
    <w:rsid w:val="0042702D"/>
    <w:rsid w:val="00435C81"/>
    <w:rsid w:val="0044060A"/>
    <w:rsid w:val="00440B00"/>
    <w:rsid w:val="00440F72"/>
    <w:rsid w:val="004565AA"/>
    <w:rsid w:val="00456A2C"/>
    <w:rsid w:val="004630DC"/>
    <w:rsid w:val="00474AE0"/>
    <w:rsid w:val="0047796F"/>
    <w:rsid w:val="0048054C"/>
    <w:rsid w:val="00482931"/>
    <w:rsid w:val="00493BD4"/>
    <w:rsid w:val="00495574"/>
    <w:rsid w:val="004A44FF"/>
    <w:rsid w:val="004A618F"/>
    <w:rsid w:val="004C2C5B"/>
    <w:rsid w:val="004E2D8F"/>
    <w:rsid w:val="004E5E61"/>
    <w:rsid w:val="004F1410"/>
    <w:rsid w:val="00500264"/>
    <w:rsid w:val="00510B1E"/>
    <w:rsid w:val="005120A9"/>
    <w:rsid w:val="00513911"/>
    <w:rsid w:val="00517D7C"/>
    <w:rsid w:val="00520646"/>
    <w:rsid w:val="00521684"/>
    <w:rsid w:val="0052176F"/>
    <w:rsid w:val="0052604B"/>
    <w:rsid w:val="0053088D"/>
    <w:rsid w:val="00534BF6"/>
    <w:rsid w:val="00537084"/>
    <w:rsid w:val="00537CDE"/>
    <w:rsid w:val="005409FC"/>
    <w:rsid w:val="005541CD"/>
    <w:rsid w:val="005563D3"/>
    <w:rsid w:val="00575F76"/>
    <w:rsid w:val="005766CE"/>
    <w:rsid w:val="005773CC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7C53"/>
    <w:rsid w:val="005F0356"/>
    <w:rsid w:val="005F73BC"/>
    <w:rsid w:val="00600923"/>
    <w:rsid w:val="006053FC"/>
    <w:rsid w:val="00612F3F"/>
    <w:rsid w:val="00616999"/>
    <w:rsid w:val="00620E68"/>
    <w:rsid w:val="00623637"/>
    <w:rsid w:val="006279C6"/>
    <w:rsid w:val="00644F1D"/>
    <w:rsid w:val="00646B59"/>
    <w:rsid w:val="00655553"/>
    <w:rsid w:val="006604C2"/>
    <w:rsid w:val="00662A08"/>
    <w:rsid w:val="00666A08"/>
    <w:rsid w:val="00666A4A"/>
    <w:rsid w:val="006861F5"/>
    <w:rsid w:val="00697FBB"/>
    <w:rsid w:val="006B2085"/>
    <w:rsid w:val="006B21B8"/>
    <w:rsid w:val="006B7B58"/>
    <w:rsid w:val="006C36EB"/>
    <w:rsid w:val="006D4B15"/>
    <w:rsid w:val="006D59F7"/>
    <w:rsid w:val="006E1CBE"/>
    <w:rsid w:val="006E2E53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4145"/>
    <w:rsid w:val="007556BE"/>
    <w:rsid w:val="007621CC"/>
    <w:rsid w:val="0076668A"/>
    <w:rsid w:val="00784C08"/>
    <w:rsid w:val="00785DD3"/>
    <w:rsid w:val="00785EDF"/>
    <w:rsid w:val="00786A29"/>
    <w:rsid w:val="00795F59"/>
    <w:rsid w:val="007A295B"/>
    <w:rsid w:val="007B6F54"/>
    <w:rsid w:val="007C0A5B"/>
    <w:rsid w:val="007D22AB"/>
    <w:rsid w:val="007E71E6"/>
    <w:rsid w:val="007F5726"/>
    <w:rsid w:val="00802C29"/>
    <w:rsid w:val="0080423D"/>
    <w:rsid w:val="008143FB"/>
    <w:rsid w:val="008168FB"/>
    <w:rsid w:val="00822BA6"/>
    <w:rsid w:val="008419E9"/>
    <w:rsid w:val="008548FB"/>
    <w:rsid w:val="00855524"/>
    <w:rsid w:val="008623FD"/>
    <w:rsid w:val="00866774"/>
    <w:rsid w:val="00873B97"/>
    <w:rsid w:val="00895AB5"/>
    <w:rsid w:val="008A62AC"/>
    <w:rsid w:val="008B2206"/>
    <w:rsid w:val="008C255D"/>
    <w:rsid w:val="008D3291"/>
    <w:rsid w:val="008D59AA"/>
    <w:rsid w:val="008E145D"/>
    <w:rsid w:val="008E1CCC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3368D"/>
    <w:rsid w:val="00941F0C"/>
    <w:rsid w:val="00943004"/>
    <w:rsid w:val="00954858"/>
    <w:rsid w:val="00966A88"/>
    <w:rsid w:val="00973A47"/>
    <w:rsid w:val="00981ED8"/>
    <w:rsid w:val="009822C7"/>
    <w:rsid w:val="00982AA3"/>
    <w:rsid w:val="00985AD5"/>
    <w:rsid w:val="009863EF"/>
    <w:rsid w:val="00986A41"/>
    <w:rsid w:val="0098719A"/>
    <w:rsid w:val="00991FF2"/>
    <w:rsid w:val="0099315B"/>
    <w:rsid w:val="009949B5"/>
    <w:rsid w:val="00995DD9"/>
    <w:rsid w:val="009B2BE7"/>
    <w:rsid w:val="009C172E"/>
    <w:rsid w:val="009C1F02"/>
    <w:rsid w:val="009C3783"/>
    <w:rsid w:val="009C4E7E"/>
    <w:rsid w:val="009D6951"/>
    <w:rsid w:val="009D7DD1"/>
    <w:rsid w:val="009E0351"/>
    <w:rsid w:val="009E214B"/>
    <w:rsid w:val="009E3C1D"/>
    <w:rsid w:val="009E53AF"/>
    <w:rsid w:val="009E5B8C"/>
    <w:rsid w:val="009F0270"/>
    <w:rsid w:val="009F61FA"/>
    <w:rsid w:val="00A05796"/>
    <w:rsid w:val="00A13CB0"/>
    <w:rsid w:val="00A14FD8"/>
    <w:rsid w:val="00A22CA1"/>
    <w:rsid w:val="00A3342F"/>
    <w:rsid w:val="00A4595D"/>
    <w:rsid w:val="00A51146"/>
    <w:rsid w:val="00A61D3A"/>
    <w:rsid w:val="00A66833"/>
    <w:rsid w:val="00A70DCF"/>
    <w:rsid w:val="00A72437"/>
    <w:rsid w:val="00A73FDF"/>
    <w:rsid w:val="00A7410D"/>
    <w:rsid w:val="00A824B9"/>
    <w:rsid w:val="00A870DD"/>
    <w:rsid w:val="00A96157"/>
    <w:rsid w:val="00A969AF"/>
    <w:rsid w:val="00A9729E"/>
    <w:rsid w:val="00A97EE7"/>
    <w:rsid w:val="00AA1F69"/>
    <w:rsid w:val="00AB0A32"/>
    <w:rsid w:val="00AB348F"/>
    <w:rsid w:val="00AB3671"/>
    <w:rsid w:val="00AB7D36"/>
    <w:rsid w:val="00AC1390"/>
    <w:rsid w:val="00AC4663"/>
    <w:rsid w:val="00AC4F85"/>
    <w:rsid w:val="00AE1DD2"/>
    <w:rsid w:val="00AE4106"/>
    <w:rsid w:val="00B033F2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29E4"/>
    <w:rsid w:val="00BA2CAB"/>
    <w:rsid w:val="00BA5A2D"/>
    <w:rsid w:val="00BA5B8F"/>
    <w:rsid w:val="00BB2B54"/>
    <w:rsid w:val="00BC3CA1"/>
    <w:rsid w:val="00BC49E5"/>
    <w:rsid w:val="00BC6DB1"/>
    <w:rsid w:val="00BD3194"/>
    <w:rsid w:val="00BD46F8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42024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3DE6"/>
    <w:rsid w:val="00CF4AE2"/>
    <w:rsid w:val="00D1110F"/>
    <w:rsid w:val="00D15B10"/>
    <w:rsid w:val="00D23E20"/>
    <w:rsid w:val="00D30FA6"/>
    <w:rsid w:val="00D31DB7"/>
    <w:rsid w:val="00D32842"/>
    <w:rsid w:val="00D407EB"/>
    <w:rsid w:val="00D454AB"/>
    <w:rsid w:val="00D536AB"/>
    <w:rsid w:val="00D54E0C"/>
    <w:rsid w:val="00D5537A"/>
    <w:rsid w:val="00D71136"/>
    <w:rsid w:val="00D7774C"/>
    <w:rsid w:val="00D77F36"/>
    <w:rsid w:val="00D83443"/>
    <w:rsid w:val="00D902CC"/>
    <w:rsid w:val="00D9057D"/>
    <w:rsid w:val="00DA026E"/>
    <w:rsid w:val="00DA576E"/>
    <w:rsid w:val="00DB0A86"/>
    <w:rsid w:val="00DB57B7"/>
    <w:rsid w:val="00DC043B"/>
    <w:rsid w:val="00DC33CF"/>
    <w:rsid w:val="00DC3415"/>
    <w:rsid w:val="00DD3DE6"/>
    <w:rsid w:val="00DE4534"/>
    <w:rsid w:val="00DF3D3A"/>
    <w:rsid w:val="00DF4228"/>
    <w:rsid w:val="00DF647D"/>
    <w:rsid w:val="00E06670"/>
    <w:rsid w:val="00E23B6A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E7A"/>
    <w:rsid w:val="00E84F8C"/>
    <w:rsid w:val="00E85360"/>
    <w:rsid w:val="00E85641"/>
    <w:rsid w:val="00E857A9"/>
    <w:rsid w:val="00E85DA4"/>
    <w:rsid w:val="00E86B42"/>
    <w:rsid w:val="00E95892"/>
    <w:rsid w:val="00E97354"/>
    <w:rsid w:val="00EA0B09"/>
    <w:rsid w:val="00EA6408"/>
    <w:rsid w:val="00EC0483"/>
    <w:rsid w:val="00EC33A4"/>
    <w:rsid w:val="00EC7E5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0981"/>
    <w:rsid w:val="00F45DB8"/>
    <w:rsid w:val="00F47A51"/>
    <w:rsid w:val="00F54D29"/>
    <w:rsid w:val="00F62BCD"/>
    <w:rsid w:val="00F74B77"/>
    <w:rsid w:val="00F764FE"/>
    <w:rsid w:val="00F80625"/>
    <w:rsid w:val="00F827B6"/>
    <w:rsid w:val="00F92BE5"/>
    <w:rsid w:val="00FA0574"/>
    <w:rsid w:val="00FB32E0"/>
    <w:rsid w:val="00FB68D3"/>
    <w:rsid w:val="00FC4B75"/>
    <w:rsid w:val="00FD652B"/>
    <w:rsid w:val="00FD6904"/>
    <w:rsid w:val="00FE2A93"/>
    <w:rsid w:val="00FE7554"/>
    <w:rsid w:val="00FF17FE"/>
    <w:rsid w:val="00FF3F31"/>
    <w:rsid w:val="09970B85"/>
    <w:rsid w:val="0A5B026E"/>
    <w:rsid w:val="1E807798"/>
    <w:rsid w:val="2FDB0F1C"/>
    <w:rsid w:val="3EF45CBB"/>
    <w:rsid w:val="42200080"/>
    <w:rsid w:val="488C513A"/>
    <w:rsid w:val="4A5B4CDC"/>
    <w:rsid w:val="52E15F9A"/>
    <w:rsid w:val="54F61F69"/>
    <w:rsid w:val="55F14746"/>
    <w:rsid w:val="56573800"/>
    <w:rsid w:val="672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7FB5F"/>
  <w15:docId w15:val="{CB86C87F-3DB3-4DB5-9F0C-2FE61FFE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zh-CN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4">
    <w:name w:val="heading 4"/>
    <w:basedOn w:val="a1"/>
    <w:next w:val="a1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1"/>
    <w:next w:val="a1"/>
    <w:link w:val="61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link w:val="a6"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paragraph" w:styleId="a7">
    <w:name w:val="annotation text"/>
    <w:basedOn w:val="a1"/>
    <w:link w:val="11"/>
    <w:unhideWhenUsed/>
    <w:qFormat/>
    <w:pPr>
      <w:jc w:val="left"/>
    </w:pPr>
    <w:rPr>
      <w:kern w:val="0"/>
      <w:sz w:val="20"/>
      <w:lang w:val="zh-CN"/>
    </w:rPr>
  </w:style>
  <w:style w:type="paragraph" w:styleId="a8">
    <w:name w:val="Plain Text"/>
    <w:basedOn w:val="a1"/>
    <w:link w:val="a9"/>
    <w:rPr>
      <w:rFonts w:ascii="Calibri" w:hAnsi="Courier New"/>
      <w:szCs w:val="20"/>
      <w:lang w:val="zh-CN"/>
    </w:rPr>
  </w:style>
  <w:style w:type="paragraph" w:styleId="aa">
    <w:name w:val="Balloon Text"/>
    <w:basedOn w:val="a1"/>
    <w:link w:val="ab"/>
    <w:rPr>
      <w:sz w:val="18"/>
      <w:szCs w:val="18"/>
      <w:lang w:val="zh-CN"/>
    </w:rPr>
  </w:style>
  <w:style w:type="paragraph" w:styleId="ac">
    <w:name w:val="footer"/>
    <w:basedOn w:val="a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d">
    <w:name w:val="header"/>
    <w:basedOn w:val="a1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Subtitle"/>
    <w:basedOn w:val="a1"/>
    <w:next w:val="a1"/>
    <w:link w:val="af0"/>
    <w:qFormat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f1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2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rPr>
      <w:color w:val="0563C1"/>
      <w:u w:val="single"/>
    </w:rPr>
  </w:style>
  <w:style w:type="character" w:styleId="af4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zh-CN" w:eastAsia="zh-CN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Pr>
      <w:rFonts w:ascii="等线 Light" w:eastAsia="等线 Light" w:hAnsi="等线 Light"/>
      <w:kern w:val="2"/>
      <w:sz w:val="21"/>
      <w:szCs w:val="21"/>
    </w:rPr>
  </w:style>
  <w:style w:type="character" w:customStyle="1" w:styleId="a6">
    <w:name w:val="正文缩进 字符"/>
    <w:link w:val="a5"/>
    <w:uiPriority w:val="99"/>
    <w:qFormat/>
    <w:rPr>
      <w:spacing w:val="8"/>
      <w:kern w:val="2"/>
      <w:sz w:val="24"/>
      <w:lang w:val="en-US" w:eastAsia="zh-CN"/>
    </w:rPr>
  </w:style>
  <w:style w:type="character" w:customStyle="1" w:styleId="11">
    <w:name w:val="批注文字 字符1"/>
    <w:link w:val="a7"/>
    <w:rPr>
      <w:szCs w:val="24"/>
    </w:rPr>
  </w:style>
  <w:style w:type="character" w:customStyle="1" w:styleId="a9">
    <w:name w:val="纯文本 字符"/>
    <w:link w:val="a8"/>
    <w:rPr>
      <w:rFonts w:ascii="Calibri" w:hAnsi="Courier New"/>
      <w:kern w:val="2"/>
      <w:sz w:val="21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character" w:customStyle="1" w:styleId="12">
    <w:name w:val="页脚 字符1"/>
    <w:link w:val="ac"/>
    <w:rPr>
      <w:kern w:val="2"/>
      <w:sz w:val="18"/>
      <w:szCs w:val="18"/>
    </w:rPr>
  </w:style>
  <w:style w:type="character" w:customStyle="1" w:styleId="ae">
    <w:name w:val="页眉 字符"/>
    <w:link w:val="ad"/>
    <w:rPr>
      <w:kern w:val="2"/>
      <w:sz w:val="18"/>
      <w:szCs w:val="18"/>
    </w:rPr>
  </w:style>
  <w:style w:type="character" w:customStyle="1" w:styleId="13">
    <w:name w:val="已访问的超链接1"/>
    <w:rPr>
      <w:color w:val="800080"/>
      <w:u w:val="single"/>
    </w:rPr>
  </w:style>
  <w:style w:type="character" w:customStyle="1" w:styleId="2Char">
    <w:name w:val="正文（首行缩进2字符） Char"/>
    <w:link w:val="21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Char1">
    <w:name w:val="段落 Char1"/>
    <w:link w:val="af5"/>
    <w:rPr>
      <w:rFonts w:eastAsia="仿宋_GB2312"/>
      <w:sz w:val="24"/>
      <w:szCs w:val="24"/>
      <w:lang w:val="en-US" w:eastAsia="zh-CN" w:bidi="ar-SA"/>
    </w:rPr>
  </w:style>
  <w:style w:type="paragraph" w:customStyle="1" w:styleId="af5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6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6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7">
    <w:name w:val="页脚 字符"/>
    <w:uiPriority w:val="99"/>
  </w:style>
  <w:style w:type="character" w:customStyle="1" w:styleId="af8">
    <w:name w:val="列表段落 字符"/>
    <w:link w:val="af9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9">
    <w:name w:val="List Paragraph"/>
    <w:basedOn w:val="a1"/>
    <w:link w:val="af8"/>
    <w:uiPriority w:val="34"/>
    <w:qFormat/>
    <w:pPr>
      <w:ind w:firstLineChars="200" w:firstLine="420"/>
    </w:pPr>
    <w:rPr>
      <w:rFonts w:ascii="等线" w:eastAsia="等线" w:hAnsi="等线"/>
      <w:szCs w:val="22"/>
      <w:lang w:val="zh-CN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9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a">
    <w:name w:val="批注文字 字符"/>
    <w:uiPriority w:val="99"/>
    <w:qFormat/>
    <w:rPr>
      <w:kern w:val="2"/>
      <w:sz w:val="21"/>
      <w:szCs w:val="24"/>
    </w:rPr>
  </w:style>
  <w:style w:type="character" w:customStyle="1" w:styleId="af0">
    <w:name w:val="副标题 字符"/>
    <w:link w:val="af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Style3">
    <w:name w:val="_Style 3"/>
    <w:uiPriority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628</Words>
  <Characters>3580</Characters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2023-02-03T06:50:00Z</dcterms:created>
  <dcterms:modified xsi:type="dcterms:W3CDTF">2023-02-07T07:04:00Z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E6BF652D54F944798887341195E59480</vt:lpwstr>
  </property>
</Properties>
</file>