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240" w:line="360" w:lineRule="auto"/>
        <w:jc w:val="center"/>
        <w:outlineLvl w:val="0"/>
        <w:rPr>
          <w:rFonts w:ascii="微软雅黑" w:hAnsi="微软雅黑" w:eastAsia="微软雅黑"/>
          <w:b/>
          <w:bCs/>
          <w:sz w:val="32"/>
          <w:szCs w:val="24"/>
        </w:rPr>
      </w:pPr>
      <w:r>
        <w:rPr>
          <w:rFonts w:hint="eastAsia" w:ascii="微软雅黑" w:hAnsi="微软雅黑" w:eastAsia="微软雅黑"/>
          <w:b/>
          <w:bCs/>
          <w:sz w:val="32"/>
          <w:szCs w:val="24"/>
        </w:rPr>
        <w:t>办公自动化系统维护项目</w:t>
      </w:r>
      <w:r>
        <w:rPr>
          <w:rFonts w:ascii="微软雅黑" w:hAnsi="微软雅黑" w:eastAsia="微软雅黑"/>
          <w:b/>
          <w:bCs/>
          <w:sz w:val="32"/>
          <w:szCs w:val="24"/>
        </w:rPr>
        <w:t>需求</w:t>
      </w:r>
    </w:p>
    <w:p>
      <w:pPr>
        <w:numPr>
          <w:ilvl w:val="0"/>
          <w:numId w:val="1"/>
        </w:numPr>
        <w:spacing w:before="156" w:beforeLines="50" w:line="360" w:lineRule="auto"/>
        <w:ind w:left="426" w:hanging="426"/>
        <w:outlineLvl w:val="0"/>
        <w:rPr>
          <w:rFonts w:ascii="微软雅黑" w:hAnsi="微软雅黑" w:eastAsia="微软雅黑"/>
          <w:b/>
          <w:bCs/>
          <w:sz w:val="28"/>
          <w:szCs w:val="24"/>
        </w:rPr>
      </w:pPr>
      <w:r>
        <w:rPr>
          <w:rFonts w:hint="eastAsia" w:ascii="微软雅黑" w:hAnsi="微软雅黑" w:eastAsia="微软雅黑"/>
          <w:b/>
          <w:bCs/>
          <w:sz w:val="28"/>
          <w:szCs w:val="24"/>
        </w:rPr>
        <w:t>服务内容</w:t>
      </w:r>
    </w:p>
    <w:p>
      <w:pPr>
        <w:spacing w:before="156" w:beforeLines="50" w:line="360" w:lineRule="auto"/>
        <w:ind w:firstLine="480" w:firstLineChars="200"/>
        <w:outlineLvl w:val="0"/>
        <w:rPr>
          <w:rFonts w:ascii="微软雅黑" w:hAnsi="微软雅黑" w:eastAsia="微软雅黑"/>
          <w:b/>
          <w:bCs/>
          <w:sz w:val="24"/>
          <w:szCs w:val="24"/>
        </w:rPr>
      </w:pPr>
      <w:r>
        <w:rPr>
          <w:rFonts w:hint="eastAsia" w:ascii="微软雅黑" w:hAnsi="微软雅黑" w:eastAsia="微软雅黑"/>
          <w:b/>
          <w:bCs/>
          <w:sz w:val="24"/>
          <w:szCs w:val="24"/>
        </w:rPr>
        <w:t>为保证</w:t>
      </w:r>
      <w:r>
        <w:rPr>
          <w:rFonts w:ascii="微软雅黑" w:hAnsi="微软雅黑" w:eastAsia="微软雅黑"/>
          <w:b/>
          <w:bCs/>
          <w:sz w:val="24"/>
          <w:szCs w:val="24"/>
        </w:rPr>
        <w:t>系统运行稳定，</w:t>
      </w:r>
      <w:r>
        <w:rPr>
          <w:rFonts w:hint="eastAsia" w:ascii="微软雅黑" w:hAnsi="微软雅黑" w:eastAsia="微软雅黑"/>
          <w:b/>
          <w:bCs/>
          <w:sz w:val="24"/>
          <w:szCs w:val="24"/>
        </w:rPr>
        <w:t>广东省</w:t>
      </w:r>
      <w:r>
        <w:rPr>
          <w:rFonts w:ascii="微软雅黑" w:hAnsi="微软雅黑" w:eastAsia="微软雅黑"/>
          <w:b/>
          <w:bCs/>
          <w:sz w:val="24"/>
          <w:szCs w:val="24"/>
        </w:rPr>
        <w:t>人民医院</w:t>
      </w:r>
      <w:r>
        <w:rPr>
          <w:rFonts w:hint="eastAsia" w:ascii="微软雅黑" w:hAnsi="微软雅黑" w:eastAsia="微软雅黑"/>
          <w:b/>
          <w:bCs/>
          <w:sz w:val="24"/>
          <w:szCs w:val="24"/>
        </w:rPr>
        <w:t>拟采购下列信息系统的维护服务（日常维护、修改调整、系统集成）：</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100"/>
        <w:gridCol w:w="155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82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序号</w:t>
            </w:r>
          </w:p>
        </w:tc>
        <w:tc>
          <w:tcPr>
            <w:tcW w:w="4100" w:type="dxa"/>
            <w:tcBorders>
              <w:top w:val="single" w:color="auto" w:sz="4" w:space="0"/>
              <w:left w:val="nil"/>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信息系统名称</w:t>
            </w:r>
          </w:p>
        </w:tc>
        <w:tc>
          <w:tcPr>
            <w:tcW w:w="1559" w:type="dxa"/>
            <w:tcBorders>
              <w:top w:val="single" w:color="auto" w:sz="4" w:space="0"/>
              <w:left w:val="nil"/>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服务期限</w:t>
            </w:r>
          </w:p>
        </w:tc>
        <w:tc>
          <w:tcPr>
            <w:tcW w:w="2035" w:type="dxa"/>
            <w:tcBorders>
              <w:top w:val="single" w:color="auto" w:sz="4" w:space="0"/>
              <w:left w:val="nil"/>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1</w:t>
            </w:r>
          </w:p>
        </w:tc>
        <w:tc>
          <w:tcPr>
            <w:tcW w:w="4100" w:type="dxa"/>
            <w:tcBorders>
              <w:top w:val="single" w:color="auto" w:sz="4" w:space="0"/>
              <w:left w:val="nil"/>
              <w:bottom w:val="single" w:color="auto" w:sz="4" w:space="0"/>
              <w:right w:val="single" w:color="auto" w:sz="4" w:space="0"/>
            </w:tcBorders>
            <w:vAlign w:val="center"/>
          </w:tcPr>
          <w:p>
            <w:pPr>
              <w:spacing w:before="156" w:beforeLines="50" w:line="360" w:lineRule="auto"/>
              <w:jc w:val="left"/>
              <w:outlineLvl w:val="0"/>
              <w:rPr>
                <w:rFonts w:ascii="宋体" w:hAnsi="宋体" w:eastAsia="微软雅黑"/>
                <w:b/>
                <w:bCs/>
                <w:sz w:val="24"/>
                <w:szCs w:val="24"/>
              </w:rPr>
            </w:pPr>
            <w:r>
              <w:rPr>
                <w:rFonts w:hint="eastAsia" w:ascii="微软雅黑" w:hAnsi="微软雅黑" w:eastAsia="微软雅黑"/>
                <w:color w:val="000000"/>
                <w:sz w:val="24"/>
                <w:szCs w:val="24"/>
              </w:rPr>
              <w:t>办公自动化系统</w:t>
            </w:r>
          </w:p>
        </w:tc>
        <w:tc>
          <w:tcPr>
            <w:tcW w:w="1559" w:type="dxa"/>
            <w:tcBorders>
              <w:top w:val="single" w:color="auto" w:sz="4" w:space="0"/>
              <w:left w:val="nil"/>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r>
              <w:rPr>
                <w:rFonts w:hint="eastAsia" w:ascii="微软雅黑" w:hAnsi="微软雅黑" w:eastAsia="微软雅黑"/>
                <w:b/>
                <w:bCs/>
                <w:sz w:val="24"/>
                <w:szCs w:val="24"/>
              </w:rPr>
              <w:t>一年</w:t>
            </w:r>
          </w:p>
        </w:tc>
        <w:tc>
          <w:tcPr>
            <w:tcW w:w="2035" w:type="dxa"/>
            <w:tcBorders>
              <w:top w:val="single" w:color="auto" w:sz="4" w:space="0"/>
              <w:left w:val="nil"/>
              <w:bottom w:val="single" w:color="auto" w:sz="4" w:space="0"/>
              <w:right w:val="single" w:color="auto" w:sz="4" w:space="0"/>
            </w:tcBorders>
          </w:tcPr>
          <w:p>
            <w:pPr>
              <w:spacing w:before="156" w:beforeLines="50" w:line="360" w:lineRule="auto"/>
              <w:jc w:val="center"/>
              <w:outlineLvl w:val="0"/>
              <w:rPr>
                <w:rFonts w:ascii="微软雅黑" w:hAnsi="微软雅黑" w:eastAsia="微软雅黑"/>
                <w:b/>
                <w:bCs/>
                <w:sz w:val="24"/>
                <w:szCs w:val="24"/>
              </w:rPr>
            </w:pPr>
          </w:p>
        </w:tc>
      </w:tr>
    </w:tbl>
    <w:p>
      <w:pPr>
        <w:numPr>
          <w:ilvl w:val="0"/>
          <w:numId w:val="2"/>
        </w:numPr>
        <w:spacing w:line="360" w:lineRule="auto"/>
        <w:ind w:left="709" w:hanging="425"/>
        <w:rPr>
          <w:rFonts w:ascii="微软雅黑" w:hAnsi="微软雅黑" w:eastAsia="微软雅黑"/>
          <w:b/>
          <w:bCs/>
          <w:sz w:val="24"/>
          <w:szCs w:val="24"/>
        </w:rPr>
      </w:pPr>
      <w:r>
        <w:rPr>
          <w:rFonts w:hint="eastAsia" w:ascii="微软雅黑" w:hAnsi="微软雅黑" w:eastAsia="微软雅黑"/>
          <w:b/>
          <w:bCs/>
          <w:sz w:val="24"/>
          <w:szCs w:val="24"/>
        </w:rPr>
        <w:t>日常维护：</w:t>
      </w:r>
    </w:p>
    <w:p>
      <w:pPr>
        <w:numPr>
          <w:ilvl w:val="0"/>
          <w:numId w:val="3"/>
        </w:numPr>
        <w:spacing w:line="360" w:lineRule="auto"/>
        <w:ind w:left="993" w:hanging="709"/>
        <w:rPr>
          <w:rFonts w:ascii="微软雅黑" w:hAnsi="微软雅黑" w:eastAsia="微软雅黑"/>
          <w:color w:val="000000"/>
          <w:sz w:val="24"/>
          <w:szCs w:val="24"/>
        </w:rPr>
      </w:pPr>
      <w:r>
        <w:rPr>
          <w:rFonts w:hint="eastAsia" w:ascii="微软雅黑" w:hAnsi="微软雅黑" w:eastAsia="微软雅黑"/>
          <w:sz w:val="24"/>
          <w:szCs w:val="24"/>
        </w:rPr>
        <w:t>稳定运行保障：制定和调整系统检查和维护方案，保证在用各系统及其功能的完整及正确性，能承受不断增加的业务和数据压力，保证系统运行的高效、稳</w:t>
      </w:r>
      <w:r>
        <w:rPr>
          <w:rFonts w:hint="eastAsia" w:ascii="微软雅黑" w:hAnsi="微软雅黑" w:eastAsia="微软雅黑"/>
          <w:color w:val="000000"/>
          <w:sz w:val="24"/>
          <w:szCs w:val="24"/>
        </w:rPr>
        <w:t>定。</w:t>
      </w:r>
    </w:p>
    <w:p>
      <w:pPr>
        <w:numPr>
          <w:ilvl w:val="0"/>
          <w:numId w:val="3"/>
        </w:numPr>
        <w:spacing w:line="360" w:lineRule="auto"/>
        <w:ind w:left="993" w:hanging="709"/>
        <w:rPr>
          <w:rFonts w:ascii="微软雅黑" w:hAnsi="微软雅黑" w:eastAsia="微软雅黑"/>
          <w:color w:val="000000"/>
          <w:sz w:val="24"/>
          <w:szCs w:val="24"/>
        </w:rPr>
      </w:pPr>
      <w:r>
        <w:rPr>
          <w:rFonts w:hint="eastAsia" w:ascii="微软雅黑" w:hAnsi="微软雅黑" w:eastAsia="微软雅黑"/>
          <w:color w:val="000000"/>
          <w:sz w:val="24"/>
          <w:szCs w:val="24"/>
        </w:rPr>
        <w:t>系统错误修复：系统在使用过程中发现的错误，在</w:t>
      </w:r>
      <w:r>
        <w:rPr>
          <w:rFonts w:hint="eastAsia" w:ascii="微软雅黑" w:hAnsi="微软雅黑" w:eastAsia="微软雅黑"/>
          <w:color w:val="000000"/>
          <w:sz w:val="24"/>
          <w:szCs w:val="24"/>
          <w:u w:val="none"/>
        </w:rPr>
        <w:t>1</w:t>
      </w:r>
      <w:r>
        <w:rPr>
          <w:rFonts w:hint="eastAsia" w:ascii="微软雅黑" w:hAnsi="微软雅黑" w:eastAsia="微软雅黑"/>
          <w:color w:val="000000"/>
          <w:sz w:val="24"/>
          <w:szCs w:val="24"/>
        </w:rPr>
        <w:t>个工作日完成修复。</w:t>
      </w:r>
    </w:p>
    <w:p>
      <w:pPr>
        <w:numPr>
          <w:ilvl w:val="0"/>
          <w:numId w:val="3"/>
        </w:numPr>
        <w:spacing w:line="360" w:lineRule="auto"/>
        <w:ind w:left="993" w:hanging="709"/>
        <w:rPr>
          <w:rFonts w:ascii="微软雅黑" w:hAnsi="微软雅黑" w:eastAsia="微软雅黑"/>
          <w:color w:val="000000"/>
          <w:sz w:val="24"/>
          <w:szCs w:val="24"/>
        </w:rPr>
      </w:pPr>
      <w:r>
        <w:rPr>
          <w:rFonts w:hint="eastAsia" w:ascii="微软雅黑" w:hAnsi="微软雅黑" w:eastAsia="微软雅黑"/>
          <w:color w:val="000000"/>
          <w:sz w:val="24"/>
          <w:szCs w:val="24"/>
        </w:rPr>
        <w:t>系统数据修复：系统使用过程中，因用户误操作等原因导致的数据错误，查明原因和进行数据修复。在</w:t>
      </w:r>
      <w:bookmarkStart w:id="0" w:name="_GoBack"/>
      <w:bookmarkEnd w:id="0"/>
      <w:r>
        <w:rPr>
          <w:rFonts w:hint="eastAsia" w:ascii="微软雅黑" w:hAnsi="微软雅黑" w:eastAsia="微软雅黑"/>
          <w:color w:val="000000"/>
          <w:sz w:val="24"/>
          <w:szCs w:val="24"/>
          <w:u w:val="none"/>
        </w:rPr>
        <w:t>5</w:t>
      </w:r>
      <w:r>
        <w:rPr>
          <w:rFonts w:hint="eastAsia" w:ascii="微软雅黑" w:hAnsi="微软雅黑" w:eastAsia="微软雅黑"/>
          <w:color w:val="000000"/>
          <w:sz w:val="24"/>
          <w:szCs w:val="24"/>
        </w:rPr>
        <w:t>个工作日完成修复。</w:t>
      </w:r>
    </w:p>
    <w:p>
      <w:pPr>
        <w:numPr>
          <w:ilvl w:val="0"/>
          <w:numId w:val="3"/>
        </w:numPr>
        <w:spacing w:line="360" w:lineRule="auto"/>
        <w:ind w:left="993" w:hanging="709"/>
        <w:rPr>
          <w:rFonts w:ascii="微软雅黑" w:hAnsi="微软雅黑" w:eastAsia="微软雅黑"/>
          <w:color w:val="000000"/>
          <w:sz w:val="24"/>
          <w:szCs w:val="24"/>
        </w:rPr>
      </w:pPr>
      <w:r>
        <w:rPr>
          <w:rFonts w:hint="eastAsia" w:ascii="微软雅黑" w:hAnsi="微软雅黑" w:eastAsia="微软雅黑"/>
          <w:color w:val="000000"/>
          <w:sz w:val="24"/>
          <w:szCs w:val="24"/>
        </w:rPr>
        <w:t>系统漏洞修复：对安全扫描发现的安全漏洞，按甲方要求配合完成漏洞修复。</w:t>
      </w:r>
    </w:p>
    <w:p>
      <w:pPr>
        <w:numPr>
          <w:ilvl w:val="0"/>
          <w:numId w:val="2"/>
        </w:numPr>
        <w:spacing w:line="360" w:lineRule="auto"/>
        <w:ind w:left="709" w:hanging="425"/>
        <w:rPr>
          <w:rFonts w:ascii="微软雅黑" w:hAnsi="微软雅黑" w:eastAsia="微软雅黑"/>
          <w:b/>
          <w:bCs/>
          <w:sz w:val="24"/>
          <w:szCs w:val="24"/>
        </w:rPr>
      </w:pPr>
      <w:r>
        <w:rPr>
          <w:rFonts w:hint="eastAsia" w:ascii="微软雅黑" w:hAnsi="微软雅黑" w:eastAsia="微软雅黑"/>
          <w:b/>
          <w:bCs/>
          <w:sz w:val="24"/>
          <w:szCs w:val="24"/>
        </w:rPr>
        <w:t>修改调整：</w:t>
      </w:r>
    </w:p>
    <w:p>
      <w:pPr>
        <w:spacing w:line="360" w:lineRule="auto"/>
        <w:ind w:left="710" w:leftChars="338" w:firstLine="480" w:firstLineChars="200"/>
        <w:rPr>
          <w:rFonts w:ascii="微软雅黑" w:hAnsi="微软雅黑" w:eastAsia="微软雅黑"/>
          <w:sz w:val="24"/>
          <w:szCs w:val="24"/>
        </w:rPr>
      </w:pPr>
      <w:r>
        <w:rPr>
          <w:rFonts w:hint="eastAsia" w:ascii="微软雅黑" w:hAnsi="微软雅黑" w:eastAsia="微软雅黑"/>
          <w:sz w:val="24"/>
          <w:szCs w:val="24"/>
        </w:rPr>
        <w:t>对于甲方提出的新需求（已购产品的功能优化、接口开发、表单报表设计），乙方免费安排开发人员进行调研，出具《需求确认单》中的技术评估方案及工作量估算。</w:t>
      </w:r>
    </w:p>
    <w:p>
      <w:pPr>
        <w:spacing w:line="360" w:lineRule="auto"/>
        <w:ind w:left="710" w:leftChars="338" w:firstLine="480" w:firstLineChars="200"/>
        <w:rPr>
          <w:rFonts w:ascii="微软雅黑" w:hAnsi="微软雅黑" w:eastAsia="微软雅黑"/>
          <w:sz w:val="24"/>
          <w:szCs w:val="24"/>
        </w:rPr>
      </w:pPr>
      <w:r>
        <w:rPr>
          <w:rFonts w:hint="eastAsia" w:ascii="微软雅黑" w:hAnsi="微软雅黑" w:eastAsia="微软雅黑"/>
          <w:sz w:val="24"/>
          <w:szCs w:val="24"/>
        </w:rPr>
        <w:t>如果最新标准产品补丁可满足客户需求，则免费提供客户已采购产品对应的升级补丁包或付费功能产品的报价及解决方案。</w:t>
      </w:r>
    </w:p>
    <w:p>
      <w:pPr>
        <w:spacing w:line="360" w:lineRule="auto"/>
        <w:ind w:left="709"/>
        <w:rPr>
          <w:rFonts w:ascii="微软雅黑" w:hAnsi="微软雅黑" w:eastAsia="微软雅黑"/>
          <w:b/>
          <w:bCs/>
          <w:sz w:val="24"/>
          <w:szCs w:val="24"/>
        </w:rPr>
      </w:pPr>
      <w:r>
        <w:rPr>
          <w:rFonts w:hint="eastAsia" w:ascii="微软雅黑" w:hAnsi="微软雅黑" w:eastAsia="微软雅黑"/>
          <w:b/>
          <w:bCs/>
          <w:sz w:val="24"/>
          <w:szCs w:val="24"/>
        </w:rPr>
        <w:t>完善性调整：</w:t>
      </w:r>
    </w:p>
    <w:p>
      <w:pPr>
        <w:numPr>
          <w:ilvl w:val="0"/>
          <w:numId w:val="4"/>
        </w:numPr>
        <w:spacing w:line="360" w:lineRule="auto"/>
        <w:ind w:left="993" w:hanging="453"/>
        <w:rPr>
          <w:rFonts w:ascii="微软雅黑" w:hAnsi="微软雅黑" w:eastAsia="微软雅黑"/>
          <w:sz w:val="24"/>
          <w:szCs w:val="24"/>
        </w:rPr>
      </w:pPr>
      <w:r>
        <w:rPr>
          <w:rFonts w:hint="eastAsia" w:ascii="微软雅黑" w:hAnsi="微软雅黑" w:eastAsia="微软雅黑"/>
          <w:sz w:val="24"/>
          <w:szCs w:val="24"/>
        </w:rPr>
        <w:t>支持为达致符合政府规范、要求所必须进行的修改。</w:t>
      </w:r>
    </w:p>
    <w:p>
      <w:pPr>
        <w:numPr>
          <w:ilvl w:val="0"/>
          <w:numId w:val="4"/>
        </w:numPr>
        <w:spacing w:line="360" w:lineRule="auto"/>
        <w:ind w:left="993" w:hanging="453"/>
        <w:rPr>
          <w:rFonts w:ascii="微软雅黑" w:hAnsi="微软雅黑" w:eastAsia="微软雅黑"/>
          <w:sz w:val="24"/>
          <w:szCs w:val="24"/>
        </w:rPr>
      </w:pPr>
      <w:r>
        <w:rPr>
          <w:rFonts w:hint="eastAsia" w:ascii="微软雅黑" w:hAnsi="微软雅黑" w:eastAsia="微软雅黑"/>
          <w:sz w:val="24"/>
          <w:szCs w:val="24"/>
        </w:rPr>
        <w:t>在系统结构允许的范围内，根据甲方管理和业务变化做出必要的流程变更、功能新增、调整和修改，执行和实施信息系统软件升级。</w:t>
      </w:r>
    </w:p>
    <w:p>
      <w:pPr>
        <w:spacing w:line="360" w:lineRule="auto"/>
        <w:ind w:left="540" w:leftChars="257" w:firstLine="120" w:firstLineChars="50"/>
        <w:rPr>
          <w:rFonts w:ascii="微软雅黑" w:hAnsi="微软雅黑" w:eastAsia="微软雅黑"/>
          <w:b/>
          <w:bCs/>
          <w:sz w:val="24"/>
          <w:szCs w:val="24"/>
        </w:rPr>
      </w:pPr>
      <w:r>
        <w:rPr>
          <w:rFonts w:hint="eastAsia" w:ascii="微软雅黑" w:hAnsi="微软雅黑" w:eastAsia="微软雅黑"/>
          <w:b/>
          <w:bCs/>
          <w:sz w:val="24"/>
          <w:szCs w:val="24"/>
        </w:rPr>
        <w:t>适应性调整：</w:t>
      </w:r>
    </w:p>
    <w:p>
      <w:pPr>
        <w:spacing w:line="360" w:lineRule="auto"/>
        <w:ind w:left="630" w:leftChars="300" w:firstLine="480" w:firstLineChars="200"/>
        <w:rPr>
          <w:rFonts w:ascii="微软雅黑" w:hAnsi="微软雅黑" w:eastAsia="微软雅黑"/>
          <w:sz w:val="24"/>
          <w:szCs w:val="24"/>
        </w:rPr>
      </w:pPr>
      <w:r>
        <w:rPr>
          <w:rFonts w:hint="eastAsia" w:ascii="微软雅黑" w:hAnsi="微软雅黑" w:eastAsia="微软雅黑"/>
          <w:sz w:val="24"/>
          <w:szCs w:val="24"/>
        </w:rPr>
        <w:t>维护期内，信息系统的应适应支撑系统软件（包括服务器端、客户端），如操作系统、数据库系统、浏览器等发生改变而做相应的调整。</w:t>
      </w:r>
    </w:p>
    <w:p>
      <w:pPr>
        <w:spacing w:line="360" w:lineRule="auto"/>
        <w:ind w:left="505"/>
        <w:rPr>
          <w:rFonts w:ascii="微软雅黑" w:hAnsi="微软雅黑" w:eastAsia="微软雅黑"/>
          <w:b/>
          <w:bCs/>
          <w:sz w:val="24"/>
          <w:szCs w:val="24"/>
        </w:rPr>
      </w:pPr>
      <w:r>
        <w:rPr>
          <w:rFonts w:hint="eastAsia" w:ascii="微软雅黑" w:hAnsi="微软雅黑" w:eastAsia="微软雅黑"/>
          <w:b/>
          <w:bCs/>
          <w:sz w:val="24"/>
          <w:szCs w:val="24"/>
        </w:rPr>
        <w:t>第三方软件接口开发</w:t>
      </w:r>
    </w:p>
    <w:p>
      <w:pPr>
        <w:spacing w:line="360" w:lineRule="auto"/>
        <w:ind w:left="505" w:firstLine="480" w:firstLineChars="200"/>
        <w:rPr>
          <w:rFonts w:hint="eastAsia" w:ascii="微软雅黑" w:hAnsi="微软雅黑" w:eastAsia="微软雅黑"/>
          <w:b/>
          <w:sz w:val="24"/>
          <w:szCs w:val="24"/>
        </w:rPr>
      </w:pPr>
      <w:r>
        <w:rPr>
          <w:rFonts w:hint="eastAsia" w:ascii="微软雅黑" w:hAnsi="微软雅黑" w:eastAsia="微软雅黑"/>
          <w:sz w:val="24"/>
          <w:szCs w:val="24"/>
        </w:rPr>
        <w:t>维护期内，对维护范围内的系统、在系统结构允许范围内，甲方购买的第三方软件、设备需要与所维护的信息系统集成或</w:t>
      </w:r>
      <w:r>
        <w:rPr>
          <w:rFonts w:ascii="微软雅黑" w:hAnsi="微软雅黑" w:eastAsia="微软雅黑"/>
          <w:sz w:val="24"/>
          <w:szCs w:val="24"/>
        </w:rPr>
        <w:t>对接</w:t>
      </w:r>
      <w:r>
        <w:rPr>
          <w:rFonts w:hint="eastAsia" w:ascii="微软雅黑" w:hAnsi="微软雅黑" w:eastAsia="微软雅黑"/>
          <w:sz w:val="24"/>
          <w:szCs w:val="24"/>
        </w:rPr>
        <w:t>时，负责完成相应的接口开发工作。</w:t>
      </w:r>
    </w:p>
    <w:p>
      <w:pPr>
        <w:spacing w:before="156" w:beforeLines="50" w:line="360" w:lineRule="auto"/>
        <w:outlineLvl w:val="0"/>
        <w:rPr>
          <w:rFonts w:ascii="微软雅黑" w:hAnsi="微软雅黑" w:eastAsia="微软雅黑"/>
          <w:b/>
          <w:bCs/>
          <w:sz w:val="24"/>
          <w:szCs w:val="24"/>
        </w:rPr>
      </w:pPr>
      <w:r>
        <w:rPr>
          <w:rFonts w:hint="eastAsia" w:ascii="微软雅黑" w:hAnsi="微软雅黑" w:eastAsia="微软雅黑"/>
          <w:b/>
          <w:bCs/>
          <w:sz w:val="24"/>
          <w:szCs w:val="24"/>
        </w:rPr>
        <w:t>3、具体服务内容</w:t>
      </w:r>
    </w:p>
    <w:p>
      <w:pPr>
        <w:numPr>
          <w:ilvl w:val="0"/>
          <w:numId w:val="5"/>
        </w:numPr>
        <w:spacing w:line="360" w:lineRule="auto"/>
        <w:ind w:left="993" w:hanging="453"/>
        <w:rPr>
          <w:rFonts w:hint="eastAsia" w:ascii="微软雅黑" w:hAnsi="微软雅黑" w:eastAsia="微软雅黑"/>
          <w:sz w:val="24"/>
          <w:szCs w:val="24"/>
        </w:rPr>
      </w:pPr>
      <w:r>
        <w:rPr>
          <w:rFonts w:hint="eastAsia" w:ascii="微软雅黑" w:hAnsi="微软雅黑" w:eastAsia="微软雅黑"/>
          <w:sz w:val="24"/>
          <w:szCs w:val="24"/>
        </w:rPr>
        <w:t>根据</w:t>
      </w:r>
      <w:r>
        <w:rPr>
          <w:rFonts w:hint="eastAsia" w:ascii="微软雅黑" w:hAnsi="微软雅黑" w:eastAsia="微软雅黑"/>
          <w:sz w:val="24"/>
          <w:szCs w:val="24"/>
          <w:lang w:val="en-US" w:eastAsia="zh-CN"/>
        </w:rPr>
        <w:t>甲方职能部门</w:t>
      </w:r>
      <w:r>
        <w:rPr>
          <w:rFonts w:hint="eastAsia" w:ascii="微软雅黑" w:hAnsi="微软雅黑" w:eastAsia="微软雅黑"/>
          <w:sz w:val="24"/>
          <w:szCs w:val="24"/>
        </w:rPr>
        <w:t>需求，对</w:t>
      </w:r>
      <w:r>
        <w:rPr>
          <w:rFonts w:hint="eastAsia" w:ascii="微软雅黑" w:hAnsi="微软雅黑" w:eastAsia="微软雅黑"/>
          <w:sz w:val="24"/>
          <w:szCs w:val="24"/>
          <w:lang w:val="en-US" w:eastAsia="zh-CN"/>
        </w:rPr>
        <w:t>医院现有</w:t>
      </w:r>
      <w:r>
        <w:rPr>
          <w:rFonts w:hint="eastAsia" w:ascii="微软雅黑" w:hAnsi="微软雅黑" w:eastAsia="微软雅黑"/>
          <w:sz w:val="24"/>
          <w:szCs w:val="24"/>
        </w:rPr>
        <w:t>表单</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流程</w:t>
      </w:r>
      <w:r>
        <w:rPr>
          <w:rFonts w:hint="eastAsia" w:ascii="微软雅黑" w:hAnsi="微软雅黑" w:eastAsia="微软雅黑"/>
          <w:sz w:val="24"/>
          <w:szCs w:val="24"/>
        </w:rPr>
        <w:t>等信息进行新增或修改调整。</w:t>
      </w:r>
    </w:p>
    <w:p>
      <w:pPr>
        <w:numPr>
          <w:ilvl w:val="0"/>
          <w:numId w:val="5"/>
        </w:numPr>
        <w:spacing w:line="360" w:lineRule="auto"/>
        <w:ind w:left="993" w:hanging="453"/>
        <w:rPr>
          <w:rFonts w:hint="eastAsia" w:ascii="微软雅黑" w:hAnsi="微软雅黑" w:eastAsia="微软雅黑"/>
          <w:sz w:val="24"/>
          <w:szCs w:val="24"/>
        </w:rPr>
      </w:pPr>
      <w:r>
        <w:rPr>
          <w:rFonts w:hint="eastAsia" w:ascii="微软雅黑" w:hAnsi="微软雅黑" w:eastAsia="微软雅黑"/>
          <w:sz w:val="24"/>
          <w:szCs w:val="24"/>
          <w:lang w:val="en-US" w:eastAsia="zh-CN"/>
        </w:rPr>
        <w:t>配合甲方将</w:t>
      </w:r>
      <w:r>
        <w:rPr>
          <w:rFonts w:hint="eastAsia" w:ascii="微软雅黑" w:hAnsi="微软雅黑" w:eastAsia="微软雅黑"/>
          <w:sz w:val="24"/>
          <w:szCs w:val="24"/>
        </w:rPr>
        <w:t>办公自动化系统</w:t>
      </w:r>
      <w:r>
        <w:rPr>
          <w:rFonts w:hint="eastAsia" w:ascii="微软雅黑" w:hAnsi="微软雅黑" w:eastAsia="微软雅黑"/>
          <w:sz w:val="24"/>
          <w:szCs w:val="24"/>
          <w:lang w:val="en-US" w:eastAsia="zh-CN"/>
        </w:rPr>
        <w:t>通过2023年等保三级，对等保测评发现的问题须无条件整改，取得备案回执</w:t>
      </w:r>
      <w:r>
        <w:rPr>
          <w:rFonts w:hint="eastAsia" w:ascii="微软雅黑" w:hAnsi="微软雅黑" w:eastAsia="微软雅黑"/>
          <w:sz w:val="24"/>
          <w:szCs w:val="24"/>
        </w:rPr>
        <w:t>。</w:t>
      </w:r>
    </w:p>
    <w:p>
      <w:pPr>
        <w:spacing w:before="156" w:beforeLines="50" w:line="360" w:lineRule="auto"/>
        <w:outlineLvl w:val="0"/>
        <w:rPr>
          <w:rFonts w:ascii="微软雅黑" w:hAnsi="微软雅黑" w:eastAsia="微软雅黑"/>
          <w:b/>
          <w:bCs/>
          <w:sz w:val="28"/>
          <w:szCs w:val="24"/>
        </w:rPr>
      </w:pPr>
      <w:r>
        <w:rPr>
          <w:rFonts w:hint="eastAsia" w:ascii="微软雅黑" w:hAnsi="微软雅黑" w:eastAsia="微软雅黑"/>
          <w:b/>
          <w:bCs/>
          <w:sz w:val="28"/>
          <w:szCs w:val="24"/>
        </w:rPr>
        <w:t>二、服务方式</w:t>
      </w:r>
    </w:p>
    <w:p>
      <w:pPr>
        <w:numPr>
          <w:ilvl w:val="0"/>
          <w:numId w:val="6"/>
        </w:numPr>
        <w:spacing w:line="360" w:lineRule="auto"/>
        <w:ind w:left="709" w:hanging="425"/>
        <w:rPr>
          <w:rFonts w:ascii="微软雅黑" w:hAnsi="微软雅黑" w:eastAsia="微软雅黑"/>
          <w:sz w:val="24"/>
          <w:szCs w:val="24"/>
        </w:rPr>
      </w:pPr>
      <w:r>
        <w:rPr>
          <w:rFonts w:hint="eastAsia" w:ascii="微软雅黑" w:hAnsi="微软雅黑" w:eastAsia="微软雅黑"/>
          <w:sz w:val="24"/>
          <w:szCs w:val="24"/>
        </w:rPr>
        <w:t>乙方成立专门的项目组开展工作，指派专人负责，按时完成工作内容。</w:t>
      </w:r>
    </w:p>
    <w:p>
      <w:pPr>
        <w:numPr>
          <w:ilvl w:val="0"/>
          <w:numId w:val="6"/>
        </w:numPr>
        <w:spacing w:line="360" w:lineRule="auto"/>
        <w:ind w:left="709" w:hanging="425"/>
        <w:rPr>
          <w:rFonts w:ascii="微软雅黑" w:hAnsi="微软雅黑" w:eastAsia="微软雅黑"/>
          <w:sz w:val="24"/>
          <w:szCs w:val="24"/>
        </w:rPr>
      </w:pPr>
      <w:r>
        <w:rPr>
          <w:rFonts w:hint="eastAsia" w:ascii="微软雅黑" w:hAnsi="微软雅黑" w:eastAsia="微软雅黑"/>
          <w:sz w:val="24"/>
          <w:szCs w:val="24"/>
        </w:rPr>
        <w:t>以现场服务为主，其它电话、邮件指导、远程维护、技术交流方式不限。</w:t>
      </w:r>
    </w:p>
    <w:p>
      <w:pPr>
        <w:spacing w:before="156" w:beforeLines="50" w:line="360" w:lineRule="auto"/>
        <w:outlineLvl w:val="0"/>
        <w:rPr>
          <w:rFonts w:ascii="微软雅黑" w:hAnsi="微软雅黑" w:eastAsia="微软雅黑"/>
          <w:b/>
          <w:bCs/>
          <w:sz w:val="28"/>
          <w:szCs w:val="24"/>
        </w:rPr>
      </w:pPr>
      <w:r>
        <w:rPr>
          <w:rFonts w:hint="eastAsia" w:ascii="微软雅黑" w:hAnsi="微软雅黑" w:eastAsia="微软雅黑"/>
          <w:b/>
          <w:bCs/>
          <w:sz w:val="28"/>
          <w:szCs w:val="24"/>
        </w:rPr>
        <w:t>三、服务响应要求</w:t>
      </w:r>
    </w:p>
    <w:p>
      <w:pPr>
        <w:spacing w:before="156" w:beforeLines="50" w:line="360" w:lineRule="auto"/>
        <w:outlineLvl w:val="0"/>
        <w:rPr>
          <w:rFonts w:hint="eastAsia" w:ascii="微软雅黑" w:hAnsi="微软雅黑" w:eastAsia="微软雅黑"/>
          <w:b/>
          <w:bCs/>
          <w:sz w:val="24"/>
          <w:szCs w:val="24"/>
        </w:rPr>
      </w:pPr>
      <w:r>
        <w:rPr>
          <w:rFonts w:hint="eastAsia" w:ascii="微软雅黑" w:hAnsi="微软雅黑" w:eastAsia="微软雅黑"/>
          <w:b/>
          <w:bCs/>
          <w:sz w:val="24"/>
          <w:szCs w:val="24"/>
          <w:lang w:val="en-US" w:eastAsia="zh-CN"/>
        </w:rPr>
        <w:t>1、</w:t>
      </w:r>
      <w:r>
        <w:rPr>
          <w:rFonts w:hint="eastAsia" w:ascii="微软雅黑" w:hAnsi="微软雅黑" w:eastAsia="微软雅黑"/>
          <w:b/>
          <w:bCs/>
          <w:sz w:val="24"/>
          <w:szCs w:val="24"/>
        </w:rPr>
        <w:t>日常维护响应：</w:t>
      </w:r>
    </w:p>
    <w:p>
      <w:pPr>
        <w:numPr>
          <w:ilvl w:val="0"/>
          <w:numId w:val="7"/>
        </w:numPr>
        <w:spacing w:line="360" w:lineRule="auto"/>
        <w:ind w:left="993" w:hanging="453"/>
        <w:rPr>
          <w:rFonts w:hint="eastAsia" w:ascii="微软雅黑" w:hAnsi="微软雅黑" w:eastAsia="微软雅黑"/>
          <w:sz w:val="24"/>
          <w:szCs w:val="24"/>
        </w:rPr>
      </w:pPr>
      <w:r>
        <w:rPr>
          <w:rFonts w:hint="eastAsia" w:ascii="微软雅黑" w:hAnsi="微软雅黑" w:eastAsia="微软雅黑"/>
          <w:sz w:val="24"/>
          <w:szCs w:val="24"/>
        </w:rPr>
        <w:t>工作期间（正常工作日8：00-18：00），信息系统故障响应时间不超过0.5小时，到达现场时间不超过4小时；</w:t>
      </w:r>
    </w:p>
    <w:p>
      <w:pPr>
        <w:numPr>
          <w:ilvl w:val="0"/>
          <w:numId w:val="7"/>
        </w:numPr>
        <w:spacing w:line="360" w:lineRule="auto"/>
        <w:ind w:left="993" w:hanging="453"/>
        <w:rPr>
          <w:rFonts w:hint="eastAsia" w:ascii="微软雅黑" w:hAnsi="微软雅黑" w:eastAsia="微软雅黑"/>
          <w:sz w:val="24"/>
          <w:szCs w:val="24"/>
        </w:rPr>
      </w:pPr>
      <w:r>
        <w:rPr>
          <w:rFonts w:hint="eastAsia" w:ascii="微软雅黑" w:hAnsi="微软雅黑" w:eastAsia="微软雅黑"/>
          <w:sz w:val="24"/>
          <w:szCs w:val="24"/>
        </w:rPr>
        <w:t>非工作期间，信息系统故障响应时间不超过1小时，到达现场时间不超过8小时。</w:t>
      </w:r>
    </w:p>
    <w:p>
      <w:pPr>
        <w:numPr>
          <w:ilvl w:val="0"/>
          <w:numId w:val="7"/>
        </w:numPr>
        <w:spacing w:line="360" w:lineRule="auto"/>
        <w:ind w:left="993" w:hanging="453"/>
        <w:rPr>
          <w:rFonts w:hint="eastAsia" w:ascii="微软雅黑" w:hAnsi="微软雅黑" w:eastAsia="微软雅黑"/>
          <w:sz w:val="24"/>
          <w:szCs w:val="24"/>
        </w:rPr>
      </w:pPr>
      <w:r>
        <w:rPr>
          <w:rFonts w:hint="eastAsia" w:ascii="微软雅黑" w:hAnsi="微软雅黑" w:eastAsia="微软雅黑"/>
          <w:sz w:val="24"/>
          <w:szCs w:val="24"/>
        </w:rPr>
        <w:t>乙方应提出故障解决方案，工作至故障修妥完全恢复正常服务为止，修复时间不超过2个工作日。</w:t>
      </w:r>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lang w:val="en-US" w:eastAsia="zh-CN"/>
        </w:rPr>
        <w:t>2、</w:t>
      </w:r>
      <w:r>
        <w:rPr>
          <w:rFonts w:hint="eastAsia" w:ascii="微软雅黑" w:hAnsi="微软雅黑" w:eastAsia="微软雅黑"/>
          <w:b/>
          <w:bCs/>
          <w:sz w:val="24"/>
          <w:szCs w:val="24"/>
        </w:rPr>
        <w:t>修改调整、系统集成响应：</w:t>
      </w:r>
      <w:r>
        <w:rPr>
          <w:rFonts w:hint="eastAsia" w:ascii="微软雅黑" w:hAnsi="微软雅黑" w:eastAsia="微软雅黑"/>
          <w:sz w:val="24"/>
          <w:szCs w:val="24"/>
        </w:rPr>
        <w:t>双方根据修改调整的内容友好协商。</w:t>
      </w:r>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lang w:val="en-US" w:eastAsia="zh-CN"/>
        </w:rPr>
        <w:t>3、</w:t>
      </w:r>
      <w:r>
        <w:rPr>
          <w:rFonts w:hint="eastAsia" w:ascii="微软雅黑" w:hAnsi="微软雅黑" w:eastAsia="微软雅黑"/>
          <w:b/>
          <w:bCs/>
          <w:sz w:val="24"/>
          <w:szCs w:val="24"/>
        </w:rPr>
        <w:t>乙方应作出无推诿承诺：</w:t>
      </w:r>
      <w:r>
        <w:rPr>
          <w:rFonts w:hint="eastAsia" w:ascii="微软雅黑" w:hAnsi="微软雅黑" w:eastAsia="微软雅黑"/>
          <w:sz w:val="24"/>
          <w:szCs w:val="24"/>
        </w:rPr>
        <w:t>即乙方在收到甲方报修通知及要求后，须立即派技术人员到场，全力协助、使系统尽快恢复正常。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A70BD"/>
    <w:multiLevelType w:val="multilevel"/>
    <w:tmpl w:val="989A70BD"/>
    <w:lvl w:ilvl="0" w:tentative="0">
      <w:start w:val="1"/>
      <w:numFmt w:val="decimal"/>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A967652B"/>
    <w:multiLevelType w:val="multilevel"/>
    <w:tmpl w:val="A967652B"/>
    <w:lvl w:ilvl="0" w:tentative="0">
      <w:start w:val="1"/>
      <w:numFmt w:val="decimal"/>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1B1533B2"/>
    <w:multiLevelType w:val="multilevel"/>
    <w:tmpl w:val="1B1533B2"/>
    <w:lvl w:ilvl="0" w:tentative="0">
      <w:start w:val="1"/>
      <w:numFmt w:val="decimal"/>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4D8F347D"/>
    <w:multiLevelType w:val="multilevel"/>
    <w:tmpl w:val="4D8F347D"/>
    <w:lvl w:ilvl="0" w:tentative="0">
      <w:start w:val="1"/>
      <w:numFmt w:val="decimal"/>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582D0153"/>
    <w:multiLevelType w:val="multilevel"/>
    <w:tmpl w:val="582D0153"/>
    <w:lvl w:ilvl="0" w:tentative="0">
      <w:start w:val="1"/>
      <w:numFmt w:val="japaneseCounting"/>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630"/>
        </w:tabs>
        <w:ind w:left="630" w:hanging="210"/>
      </w:pPr>
      <w:rPr>
        <w:rFonts w:hint="default" w:ascii="Times New Roman" w:hAnsi="Times New Roman" w:cs="Times New Roman"/>
      </w:rPr>
    </w:lvl>
    <w:lvl w:ilvl="2" w:tentative="0">
      <w:start w:val="1"/>
      <w:numFmt w:val="decimal"/>
      <w:lvlText w:val="%3、"/>
      <w:lvlJc w:val="left"/>
      <w:pPr>
        <w:tabs>
          <w:tab w:val="left" w:pos="1200"/>
        </w:tabs>
        <w:ind w:left="1200" w:hanging="360"/>
      </w:pPr>
      <w:rPr>
        <w:rFonts w:hint="default" w:ascii="Times New Roman" w:hAnsi="Times New Roman" w:cs="Times New Roman"/>
      </w:rPr>
    </w:lvl>
    <w:lvl w:ilvl="3" w:tentative="0">
      <w:start w:val="1"/>
      <w:numFmt w:val="decimal"/>
      <w:lvlText w:val="%4，"/>
      <w:lvlJc w:val="left"/>
      <w:pPr>
        <w:tabs>
          <w:tab w:val="left" w:pos="1620"/>
        </w:tabs>
        <w:ind w:left="1620" w:hanging="36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5D7226DB"/>
    <w:multiLevelType w:val="multilevel"/>
    <w:tmpl w:val="5D7226DB"/>
    <w:lvl w:ilvl="0" w:tentative="0">
      <w:start w:val="1"/>
      <w:numFmt w:val="decimal"/>
      <w:lvlText w:val="%1、"/>
      <w:lvlJc w:val="left"/>
      <w:pPr>
        <w:tabs>
          <w:tab w:val="left" w:pos="1506"/>
        </w:tabs>
        <w:ind w:left="1506" w:hanging="1080"/>
      </w:pPr>
      <w:rPr>
        <w:rFonts w:hint="default" w:ascii="Times New Roman" w:hAnsi="Times New Roman" w:cs="Times New Roman"/>
      </w:rPr>
    </w:lvl>
    <w:lvl w:ilvl="1" w:tentative="0">
      <w:start w:val="1"/>
      <w:numFmt w:val="decimal"/>
      <w:lvlText w:val="%2、"/>
      <w:lvlJc w:val="left"/>
      <w:pPr>
        <w:tabs>
          <w:tab w:val="left" w:pos="1560"/>
        </w:tabs>
        <w:ind w:left="1560" w:hanging="720"/>
      </w:pPr>
      <w:rPr>
        <w:rFonts w:hint="default" w:ascii="Times New Roman" w:hAnsi="Times New Roman" w:eastAsia="宋体"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6">
    <w:nsid w:val="61F07F32"/>
    <w:multiLevelType w:val="multilevel"/>
    <w:tmpl w:val="61F07F32"/>
    <w:lvl w:ilvl="0" w:tentative="0">
      <w:start w:val="1"/>
      <w:numFmt w:val="decimal"/>
      <w:lvlText w:val="%1、"/>
      <w:lvlJc w:val="left"/>
      <w:pPr>
        <w:tabs>
          <w:tab w:val="left" w:pos="1506"/>
        </w:tabs>
        <w:ind w:left="1506" w:hanging="1080"/>
      </w:pPr>
      <w:rPr>
        <w:rFonts w:hint="default" w:ascii="Times New Roman" w:hAnsi="Times New Roman" w:cs="Times New Roman"/>
      </w:rPr>
    </w:lvl>
    <w:lvl w:ilvl="1" w:tentative="0">
      <w:start w:val="1"/>
      <w:numFmt w:val="decimal"/>
      <w:lvlText w:val="%2、"/>
      <w:lvlJc w:val="left"/>
      <w:pPr>
        <w:tabs>
          <w:tab w:val="left" w:pos="1560"/>
        </w:tabs>
        <w:ind w:left="1560" w:hanging="720"/>
      </w:pPr>
      <w:rPr>
        <w:rFonts w:hint="default" w:ascii="Times New Roman" w:hAnsi="Times New Roman" w:eastAsia="宋体" w:cs="Times New Roman"/>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xY2Q2MGM5MDcwNTczZThmMmNjZDA4NTZlMDVmNGMifQ=="/>
  </w:docVars>
  <w:rsids>
    <w:rsidRoot w:val="00941909"/>
    <w:rsid w:val="00044B01"/>
    <w:rsid w:val="00075F28"/>
    <w:rsid w:val="00096BF1"/>
    <w:rsid w:val="00121966"/>
    <w:rsid w:val="00180485"/>
    <w:rsid w:val="002F6E57"/>
    <w:rsid w:val="00302714"/>
    <w:rsid w:val="004378C1"/>
    <w:rsid w:val="004D34D3"/>
    <w:rsid w:val="00522FAD"/>
    <w:rsid w:val="005C7988"/>
    <w:rsid w:val="005F2D46"/>
    <w:rsid w:val="00615270"/>
    <w:rsid w:val="00615C3D"/>
    <w:rsid w:val="0066618E"/>
    <w:rsid w:val="00695578"/>
    <w:rsid w:val="006B79C1"/>
    <w:rsid w:val="00892BEB"/>
    <w:rsid w:val="00941909"/>
    <w:rsid w:val="00A13942"/>
    <w:rsid w:val="00A15E75"/>
    <w:rsid w:val="00AC5C9A"/>
    <w:rsid w:val="00AC7390"/>
    <w:rsid w:val="00AE5D45"/>
    <w:rsid w:val="00AE7DCF"/>
    <w:rsid w:val="00B32B6D"/>
    <w:rsid w:val="00BC1D14"/>
    <w:rsid w:val="00C91F80"/>
    <w:rsid w:val="00CC7458"/>
    <w:rsid w:val="00D33410"/>
    <w:rsid w:val="00DB41F9"/>
    <w:rsid w:val="00DB4214"/>
    <w:rsid w:val="00EE3BDE"/>
    <w:rsid w:val="00F213AC"/>
    <w:rsid w:val="00F61368"/>
    <w:rsid w:val="00FD0050"/>
    <w:rsid w:val="00FF2224"/>
    <w:rsid w:val="07610E7C"/>
    <w:rsid w:val="0C8C0749"/>
    <w:rsid w:val="383419D0"/>
    <w:rsid w:val="4C7A0B36"/>
    <w:rsid w:val="6BFD7ECE"/>
    <w:rsid w:val="6EBB1F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1104</Words>
  <Characters>1112</Characters>
  <Lines>8</Lines>
  <Paragraphs>2</Paragraphs>
  <TotalTime>2</TotalTime>
  <ScaleCrop>false</ScaleCrop>
  <LinksUpToDate>false</LinksUpToDate>
  <CharactersWithSpaces>1119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2019-08-20T06:30:00Z</dcterms:created>
  <dc:creator>netuser</dc:creator>
  <cp:lastModifiedBy>晖少</cp:lastModifiedBy>
  <dcterms:modified xsi:type="dcterms:W3CDTF">2023-02-13T09:34:45Z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8D7767CBBD2C43BFB508CB952C438999</vt:lpwstr>
  </property>
</Properties>
</file>