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医用碱性清洗剂等耗材报价表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2"/>
        <w:gridCol w:w="2175"/>
        <w:gridCol w:w="1185"/>
        <w:gridCol w:w="870"/>
        <w:gridCol w:w="1125"/>
        <w:gridCol w:w="990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产品名称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规格型号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品牌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单位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单价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）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预估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/>
                <w:szCs w:val="21"/>
              </w:rPr>
              <w:t>用量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年采购金额（元）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吸水清洁巾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*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毛刷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Q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XS-4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毛刷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Q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XS-7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毛刷（板刷）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Q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XS-10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泡镊桶刷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Q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XS-11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精密器械刷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Q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XS-12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双头清洗刷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B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032C1A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清洗防护面罩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B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031L22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强力碱性清洗剂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8ALKA ONE-X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：5升/桶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碱性清洗剂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PH10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：5升/桶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润滑剂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UBE SPRAY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超声波能量监测瓶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Sono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heck：30瓶/盒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器械润滑油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 KONZ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：5升/桶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医用封包专用胶带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24mm*50m/卷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残胶去除剂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472ml/瓶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医疗器械锐器保护套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1.4mm*3.2mm*35mm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/条；6000条/盒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医疗器械锐器保护套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2.4mm*4.6mm*35mm/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条；3000条/盒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医疗器械锐器保护套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4.5mm*7.2mm*35mm/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条；1500条/盒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腔镜器械保护套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7.5mm*10mm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舌钳保护套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椭圆形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压舌板/开口器保护套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8.8mm*9.5mm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硅胶垫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545mm*565mm*19mm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片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硅胶垫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760mm*480mm*19mm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片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固定支架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235mm*14mm*36mm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固定支架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240mm*14mm*35mm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41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合计年采购额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741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合计2年采购额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</w:tbl>
    <w:p/>
    <w:p/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报价单位：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                联系电话：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default" w:ascii="宋体" w:hAnsi="宋体" w:eastAsia="宋体"/>
          <w:szCs w:val="21"/>
          <w:lang w:val="en-US" w:eastAsia="zh-CN"/>
        </w:rPr>
        <w:t>备注：1、拟与产品性价比最高者签订合同,合同履行期间，不允许标的产品供应价格的调升；</w:t>
      </w:r>
    </w:p>
    <w:p>
      <w:pPr>
        <w:jc w:val="lef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default" w:ascii="宋体" w:hAnsi="宋体" w:eastAsia="宋体"/>
          <w:szCs w:val="21"/>
          <w:lang w:val="en-US" w:eastAsia="zh-CN"/>
        </w:rPr>
        <w:t xml:space="preserve">      2、样板需用麦克笔或标签纸标记产品名称,如样板未按要求标记，一切后果由公司承担；</w:t>
      </w:r>
    </w:p>
    <w:p>
      <w:pPr>
        <w:jc w:val="lef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default" w:ascii="宋体" w:hAnsi="宋体" w:eastAsia="宋体"/>
          <w:szCs w:val="21"/>
          <w:lang w:val="en-US" w:eastAsia="zh-CN"/>
        </w:rPr>
        <w:t xml:space="preserve">      3、打印纸质版时仔细阅读公告要求，如文件未按公告要求准备而影响市场调研结果时，一切后果由公司承担；</w:t>
      </w:r>
    </w:p>
    <w:p>
      <w:pPr>
        <w:jc w:val="lef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default" w:ascii="宋体" w:hAnsi="宋体" w:eastAsia="宋体"/>
          <w:szCs w:val="21"/>
          <w:lang w:val="en-US" w:eastAsia="zh-CN"/>
        </w:rPr>
        <w:t xml:space="preserve">      4、报价产品款式、材质功能等必须跟需求所列功能对应，不得报价无关产品；如功能不对应导致不良后果，报价公司需承担相应法律责任；</w:t>
      </w:r>
    </w:p>
    <w:p>
      <w:pPr>
        <w:jc w:val="lef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default" w:ascii="宋体" w:hAnsi="宋体" w:eastAsia="宋体"/>
          <w:szCs w:val="21"/>
          <w:lang w:val="en-US" w:eastAsia="zh-CN"/>
        </w:rPr>
        <w:t xml:space="preserve">      5、本院不设库存，不设最低起订量，下单后15个工作日内送货，应急下单需24小时响应；</w:t>
      </w:r>
    </w:p>
    <w:p>
      <w:pPr>
        <w:jc w:val="lef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default" w:ascii="宋体" w:hAnsi="宋体" w:eastAsia="宋体"/>
          <w:szCs w:val="21"/>
          <w:lang w:val="en-US" w:eastAsia="zh-CN"/>
        </w:rPr>
        <w:t xml:space="preserve">      6、以上报价含税运及送货到指定科室；以实际使用量结算，须无条件接受本院订单模板及付款方式。</w:t>
      </w:r>
      <w:bookmarkStart w:id="0" w:name="_GoBack"/>
      <w:bookmarkEnd w:id="0"/>
    </w:p>
    <w:sectPr>
      <w:pgSz w:w="11906" w:h="16838"/>
      <w:pgMar w:top="851" w:right="1274" w:bottom="56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0YjI5ZmU0NmJhYTE5NWE3ZTZhZDYwNThlODlmZTkifQ=="/>
  </w:docVars>
  <w:rsids>
    <w:rsidRoot w:val="006F614C"/>
    <w:rsid w:val="00253F9B"/>
    <w:rsid w:val="00353DA3"/>
    <w:rsid w:val="004C1859"/>
    <w:rsid w:val="00575A5D"/>
    <w:rsid w:val="00676489"/>
    <w:rsid w:val="006F614C"/>
    <w:rsid w:val="008B6DF9"/>
    <w:rsid w:val="2C891709"/>
    <w:rsid w:val="39595055"/>
    <w:rsid w:val="43AC7065"/>
    <w:rsid w:val="49A51F32"/>
    <w:rsid w:val="5E2500A6"/>
    <w:rsid w:val="642C6AB9"/>
    <w:rsid w:val="7587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6E2CA-0FEE-4333-A742-F602F4ADE4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329</Words>
  <Characters>557</Characters>
  <Lines>6</Lines>
  <Paragraphs>1</Paragraphs>
  <TotalTime>7</TotalTime>
  <ScaleCrop>false</ScaleCrop>
  <LinksUpToDate>false</LinksUpToDate>
  <CharactersWithSpaces>576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2023-02-01T14:10:00Z</dcterms:created>
  <dc:creator>Kitty Guo</dc:creator>
  <cp:lastModifiedBy>netuser</cp:lastModifiedBy>
  <dcterms:modified xsi:type="dcterms:W3CDTF">2023-05-15T07:16:47Z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EF975878CC0C40E38D6B3A99ACAD7EE9_13</vt:lpwstr>
  </property>
</Properties>
</file>