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00" w:lineRule="auto"/>
        <w:jc w:val="center"/>
        <w:outlineLvl w:val="0"/>
        <w:rPr>
          <w:rFonts w:ascii="宋体" w:hAnsi="宋体"/>
          <w:kern w:val="0"/>
          <w:sz w:val="36"/>
          <w:szCs w:val="36"/>
        </w:rPr>
      </w:pPr>
      <w:r>
        <w:rPr>
          <w:rFonts w:hint="eastAsia" w:ascii="宋体" w:hAnsi="宋体"/>
          <w:b/>
          <w:bCs/>
          <w:kern w:val="0"/>
          <w:sz w:val="36"/>
          <w:szCs w:val="36"/>
          <w:lang w:val="en-US" w:eastAsia="zh-CN"/>
        </w:rPr>
        <w:t>直加机房</w:t>
      </w:r>
      <w:r>
        <w:rPr>
          <w:rFonts w:hint="eastAsia" w:ascii="宋体" w:hAnsi="宋体"/>
          <w:b/>
          <w:bCs/>
          <w:kern w:val="0"/>
          <w:sz w:val="36"/>
          <w:szCs w:val="36"/>
        </w:rPr>
        <w:t>多联</w:t>
      </w:r>
      <w:r>
        <w:rPr>
          <w:rFonts w:hint="eastAsia" w:ascii="宋体" w:hAnsi="宋体"/>
          <w:b/>
          <w:bCs/>
          <w:kern w:val="0"/>
          <w:sz w:val="36"/>
          <w:szCs w:val="36"/>
          <w:lang w:val="en-US" w:eastAsia="zh-CN"/>
        </w:rPr>
        <w:t>体空调更新</w:t>
      </w:r>
      <w:r>
        <w:rPr>
          <w:rFonts w:hint="eastAsia" w:ascii="宋体" w:hAnsi="宋体"/>
          <w:b/>
          <w:bCs/>
          <w:kern w:val="0"/>
          <w:sz w:val="36"/>
          <w:szCs w:val="36"/>
        </w:rPr>
        <w:t>项目需求书</w:t>
      </w:r>
    </w:p>
    <w:p>
      <w:pPr>
        <w:spacing w:beforeLines="50" w:line="300" w:lineRule="auto"/>
        <w:rPr>
          <w:rFonts w:ascii="宋体" w:hAnsi="宋体"/>
          <w:b/>
          <w:bCs/>
          <w:szCs w:val="21"/>
        </w:rPr>
      </w:pPr>
      <w:r>
        <w:rPr>
          <w:rFonts w:hint="eastAsia" w:ascii="宋体" w:hAnsi="宋体"/>
          <w:b/>
          <w:bCs/>
          <w:szCs w:val="21"/>
          <w:lang w:val="en-US" w:eastAsia="zh-CN"/>
        </w:rPr>
        <w:t>一</w:t>
      </w:r>
      <w:r>
        <w:rPr>
          <w:rFonts w:hint="eastAsia" w:ascii="宋体" w:hAnsi="宋体"/>
          <w:b/>
          <w:bCs/>
          <w:szCs w:val="21"/>
        </w:rPr>
        <w:t>、项目概</w:t>
      </w:r>
      <w:r>
        <w:rPr>
          <w:rFonts w:hint="eastAsia" w:ascii="宋体" w:hAnsi="宋体"/>
          <w:b/>
          <w:bCs/>
          <w:szCs w:val="21"/>
          <w:lang w:val="en-US" w:eastAsia="zh-CN"/>
        </w:rPr>
        <w:t>况</w:t>
      </w:r>
      <w:r>
        <w:rPr>
          <w:rFonts w:hint="eastAsia" w:ascii="宋体" w:hAnsi="宋体"/>
          <w:b/>
          <w:bCs/>
          <w:szCs w:val="21"/>
        </w:rPr>
        <w:t>：</w:t>
      </w:r>
    </w:p>
    <w:p>
      <w:pPr>
        <w:spacing w:line="300" w:lineRule="auto"/>
        <w:ind w:firstLine="420" w:firstLineChars="200"/>
        <w:rPr>
          <w:rFonts w:ascii="宋体" w:hAnsi="宋体"/>
          <w:szCs w:val="21"/>
        </w:rPr>
      </w:pPr>
      <w:r>
        <w:rPr>
          <w:rFonts w:hint="eastAsia" w:ascii="宋体" w:hAnsi="宋体"/>
          <w:szCs w:val="21"/>
        </w:rPr>
        <w:t>广东省人民医院伟伦楼负二层1号放疗室</w:t>
      </w:r>
      <w:r>
        <w:rPr>
          <w:rFonts w:hint="eastAsia" w:ascii="宋体" w:hAnsi="宋体"/>
          <w:szCs w:val="21"/>
          <w:lang w:eastAsia="zh-CN"/>
        </w:rPr>
        <w:t>（</w:t>
      </w:r>
      <w:r>
        <w:rPr>
          <w:rFonts w:hint="eastAsia" w:ascii="宋体" w:hAnsi="宋体"/>
          <w:szCs w:val="21"/>
          <w:lang w:val="en-US" w:eastAsia="zh-CN"/>
        </w:rPr>
        <w:t>直加机房）</w:t>
      </w:r>
      <w:r>
        <w:rPr>
          <w:rFonts w:hint="eastAsia" w:ascii="宋体" w:hAnsi="宋体"/>
          <w:szCs w:val="21"/>
        </w:rPr>
        <w:t>多联机</w:t>
      </w:r>
      <w:r>
        <w:rPr>
          <w:rFonts w:hint="eastAsia" w:ascii="宋体" w:hAnsi="宋体"/>
          <w:szCs w:val="21"/>
          <w:lang w:val="en-US" w:eastAsia="zh-CN"/>
        </w:rPr>
        <w:t>空调</w:t>
      </w:r>
      <w:r>
        <w:rPr>
          <w:rFonts w:hint="eastAsia" w:ascii="宋体" w:hAnsi="宋体"/>
          <w:szCs w:val="21"/>
        </w:rPr>
        <w:t>系统</w:t>
      </w:r>
      <w:r>
        <w:rPr>
          <w:rFonts w:hint="eastAsia" w:ascii="宋体" w:hAnsi="宋体"/>
          <w:szCs w:val="21"/>
          <w:lang w:val="en-US" w:eastAsia="zh-CN"/>
        </w:rPr>
        <w:t>的</w:t>
      </w:r>
      <w:r>
        <w:rPr>
          <w:rFonts w:hint="eastAsia" w:ascii="宋体" w:hAnsi="宋体"/>
          <w:szCs w:val="21"/>
        </w:rPr>
        <w:t>供应区域包括：伟伦楼负二层1号放疗室</w:t>
      </w:r>
      <w:r>
        <w:rPr>
          <w:rFonts w:hint="eastAsia" w:ascii="宋体" w:hAnsi="宋体"/>
          <w:szCs w:val="21"/>
          <w:lang w:val="en-US" w:eastAsia="zh-CN"/>
        </w:rPr>
        <w:t>的候诊厅</w:t>
      </w:r>
      <w:r>
        <w:rPr>
          <w:rFonts w:hint="eastAsia" w:ascii="宋体" w:hAnsi="宋体"/>
          <w:szCs w:val="21"/>
        </w:rPr>
        <w:t>、</w:t>
      </w:r>
      <w:r>
        <w:rPr>
          <w:rFonts w:hint="eastAsia" w:ascii="宋体" w:hAnsi="宋体"/>
          <w:szCs w:val="21"/>
          <w:lang w:val="en-US" w:eastAsia="zh-CN"/>
        </w:rPr>
        <w:t>放疗室</w:t>
      </w:r>
      <w:r>
        <w:rPr>
          <w:rFonts w:hint="eastAsia" w:ascii="宋体" w:hAnsi="宋体"/>
          <w:szCs w:val="21"/>
        </w:rPr>
        <w:t>、</w:t>
      </w:r>
      <w:r>
        <w:rPr>
          <w:rFonts w:hint="eastAsia" w:ascii="宋体" w:hAnsi="宋体"/>
          <w:szCs w:val="21"/>
          <w:lang w:val="en-US" w:eastAsia="zh-CN"/>
        </w:rPr>
        <w:t>控制</w:t>
      </w:r>
      <w:r>
        <w:rPr>
          <w:rFonts w:hint="eastAsia" w:ascii="宋体" w:hAnsi="宋体"/>
          <w:szCs w:val="21"/>
        </w:rPr>
        <w:t>室</w:t>
      </w:r>
      <w:r>
        <w:rPr>
          <w:rFonts w:hint="eastAsia" w:ascii="宋体" w:hAnsi="宋体"/>
          <w:szCs w:val="21"/>
          <w:lang w:eastAsia="zh-CN"/>
        </w:rPr>
        <w:t>，</w:t>
      </w:r>
      <w:r>
        <w:rPr>
          <w:rFonts w:hint="eastAsia" w:ascii="宋体" w:hAnsi="宋体"/>
          <w:szCs w:val="21"/>
          <w:lang w:val="en-US" w:eastAsia="zh-CN"/>
        </w:rPr>
        <w:t>示教室，杂物室等</w:t>
      </w:r>
      <w:r>
        <w:rPr>
          <w:rFonts w:hint="eastAsia" w:ascii="宋体" w:hAnsi="宋体"/>
          <w:szCs w:val="21"/>
        </w:rPr>
        <w:t>。</w:t>
      </w:r>
      <w:r>
        <w:rPr>
          <w:rFonts w:hint="eastAsia" w:ascii="宋体" w:hAnsi="宋体"/>
          <w:szCs w:val="21"/>
          <w:lang w:val="en-US" w:eastAsia="zh-CN"/>
        </w:rPr>
        <w:t>现用多联空调</w:t>
      </w:r>
      <w:r>
        <w:rPr>
          <w:rFonts w:hint="eastAsia" w:ascii="宋体" w:hAnsi="宋体"/>
          <w:szCs w:val="21"/>
        </w:rPr>
        <w:t>机组年限</w:t>
      </w:r>
      <w:r>
        <w:rPr>
          <w:rFonts w:hint="eastAsia" w:ascii="宋体" w:hAnsi="宋体"/>
          <w:szCs w:val="21"/>
          <w:lang w:val="en-US" w:eastAsia="zh-CN"/>
        </w:rPr>
        <w:t>较久，空调设备</w:t>
      </w:r>
      <w:r>
        <w:rPr>
          <w:rFonts w:hint="eastAsia" w:ascii="宋体" w:hAnsi="宋体"/>
          <w:szCs w:val="21"/>
        </w:rPr>
        <w:t>故障频发，维修费用高，</w:t>
      </w:r>
      <w:r>
        <w:rPr>
          <w:rFonts w:hint="eastAsia" w:ascii="宋体" w:hAnsi="宋体"/>
          <w:szCs w:val="21"/>
          <w:lang w:val="en-US" w:eastAsia="zh-CN"/>
        </w:rPr>
        <w:t>机组设备老化严重，为有效保障直加机房空调系统有效运行，</w:t>
      </w:r>
      <w:r>
        <w:rPr>
          <w:rFonts w:hint="eastAsia" w:ascii="宋体" w:hAnsi="宋体"/>
          <w:szCs w:val="21"/>
        </w:rPr>
        <w:t>现</w:t>
      </w:r>
      <w:r>
        <w:rPr>
          <w:rFonts w:hint="eastAsia" w:ascii="宋体" w:hAnsi="宋体"/>
          <w:szCs w:val="21"/>
          <w:lang w:val="en-US" w:eastAsia="zh-CN"/>
        </w:rPr>
        <w:t>进行更换改造</w:t>
      </w:r>
      <w:r>
        <w:rPr>
          <w:rFonts w:hint="eastAsia" w:ascii="宋体" w:hAnsi="宋体"/>
          <w:szCs w:val="21"/>
        </w:rPr>
        <w:t>。</w:t>
      </w:r>
    </w:p>
    <w:p>
      <w:pPr>
        <w:spacing w:line="300" w:lineRule="auto"/>
        <w:ind w:firstLine="420" w:firstLineChars="200"/>
        <w:rPr>
          <w:rFonts w:hint="eastAsia" w:ascii="宋体" w:hAnsi="宋体"/>
          <w:szCs w:val="21"/>
          <w:highlight w:val="none"/>
          <w:lang w:val="en-US" w:eastAsia="zh-CN"/>
        </w:rPr>
      </w:pPr>
      <w:r>
        <w:rPr>
          <w:rFonts w:hint="eastAsia" w:ascii="宋体" w:hAnsi="宋体"/>
          <w:szCs w:val="21"/>
          <w:highlight w:val="none"/>
        </w:rPr>
        <w:t>本次项目计划</w:t>
      </w:r>
      <w:r>
        <w:rPr>
          <w:rFonts w:hint="eastAsia" w:ascii="宋体" w:hAnsi="宋体"/>
          <w:szCs w:val="21"/>
          <w:highlight w:val="none"/>
          <w:lang w:val="en-US" w:eastAsia="zh-CN"/>
        </w:rPr>
        <w:t>主要是拆除和利旧安装，拆除现使用的多联体空调系统，范围是两套多联体系统和一台备用天花空调；更新是：利旧安装：将伟伦楼负一和负二因流程再造拆除的两套格力多联体系统进行拆移、安装到相应位置，新购安装一台备用天花空调（项目详细要求见：项目设备拆除、安装及要求）。</w:t>
      </w:r>
    </w:p>
    <w:p>
      <w:pPr>
        <w:spacing w:beforeLines="50" w:line="300" w:lineRule="auto"/>
        <w:rPr>
          <w:rFonts w:hint="eastAsia" w:ascii="宋体" w:hAnsi="宋体"/>
          <w:szCs w:val="21"/>
        </w:rPr>
      </w:pPr>
      <w:r>
        <w:rPr>
          <w:rFonts w:hint="eastAsia" w:ascii="宋体" w:hAnsi="宋体"/>
          <w:b/>
          <w:bCs/>
          <w:szCs w:val="21"/>
          <w:lang w:val="en-US" w:eastAsia="zh-CN"/>
        </w:rPr>
        <w:t>二、</w:t>
      </w:r>
      <w:r>
        <w:rPr>
          <w:rFonts w:hint="eastAsia" w:ascii="宋体" w:hAnsi="宋体"/>
          <w:b/>
          <w:bCs/>
          <w:szCs w:val="21"/>
        </w:rPr>
        <w:t>项目名称：</w:t>
      </w:r>
      <w:r>
        <w:rPr>
          <w:rFonts w:hint="eastAsia" w:ascii="宋体" w:hAnsi="宋体"/>
          <w:szCs w:val="21"/>
          <w:lang w:val="en-US" w:eastAsia="zh-CN"/>
        </w:rPr>
        <w:t>直加机房多联体空调更新</w:t>
      </w:r>
      <w:r>
        <w:rPr>
          <w:rFonts w:hint="eastAsia" w:ascii="宋体" w:hAnsi="宋体"/>
          <w:szCs w:val="21"/>
        </w:rPr>
        <w:t>项目</w:t>
      </w:r>
    </w:p>
    <w:p>
      <w:pPr>
        <w:spacing w:beforeLines="50" w:line="300" w:lineRule="auto"/>
        <w:rPr>
          <w:rFonts w:ascii="宋体" w:hAnsi="宋体"/>
          <w:szCs w:val="21"/>
        </w:rPr>
      </w:pPr>
      <w:r>
        <w:rPr>
          <w:rFonts w:hint="eastAsia" w:ascii="宋体" w:hAnsi="宋体"/>
          <w:b/>
          <w:bCs/>
          <w:szCs w:val="21"/>
          <w:lang w:val="en-US" w:eastAsia="zh-CN"/>
        </w:rPr>
        <w:t>三、</w:t>
      </w:r>
      <w:r>
        <w:rPr>
          <w:rFonts w:ascii="宋体" w:hAnsi="宋体"/>
          <w:b/>
          <w:bCs/>
          <w:szCs w:val="21"/>
        </w:rPr>
        <w:t>项目地址</w:t>
      </w:r>
      <w:r>
        <w:rPr>
          <w:rFonts w:hint="eastAsia" w:ascii="宋体" w:hAnsi="宋体"/>
          <w:b/>
          <w:bCs/>
          <w:szCs w:val="21"/>
        </w:rPr>
        <w:t>：</w:t>
      </w:r>
      <w:r>
        <w:rPr>
          <w:rFonts w:hint="eastAsia" w:ascii="宋体" w:hAnsi="宋体"/>
          <w:szCs w:val="21"/>
        </w:rPr>
        <w:t>广东省广州市越秀区中山二路106号广东省人民医院伟伦楼。</w:t>
      </w:r>
    </w:p>
    <w:p>
      <w:pPr>
        <w:spacing w:beforeLines="50" w:line="300" w:lineRule="auto"/>
        <w:rPr>
          <w:rFonts w:hint="eastAsia" w:ascii="宋体" w:hAnsi="宋体"/>
          <w:b/>
          <w:bCs/>
          <w:szCs w:val="21"/>
          <w:lang w:val="en-US" w:eastAsia="zh-CN"/>
        </w:rPr>
      </w:pPr>
      <w:r>
        <w:rPr>
          <w:rFonts w:hint="eastAsia" w:ascii="宋体" w:hAnsi="宋体"/>
          <w:b/>
          <w:bCs/>
          <w:szCs w:val="21"/>
          <w:lang w:val="en-US" w:eastAsia="zh-CN"/>
        </w:rPr>
        <w:t>四、项目设备拆除、安装及要求</w:t>
      </w:r>
    </w:p>
    <w:p>
      <w:pPr>
        <w:spacing w:beforeLines="50" w:line="300" w:lineRule="auto"/>
        <w:rPr>
          <w:rFonts w:hint="eastAsia" w:ascii="宋体" w:hAnsi="宋体"/>
          <w:b w:val="0"/>
          <w:bCs w:val="0"/>
          <w:szCs w:val="21"/>
          <w:lang w:val="en-US" w:eastAsia="zh-CN"/>
        </w:rPr>
      </w:pPr>
      <w:r>
        <w:rPr>
          <w:rFonts w:hint="eastAsia" w:ascii="宋体" w:hAnsi="宋体"/>
          <w:b/>
          <w:bCs/>
          <w:szCs w:val="21"/>
          <w:lang w:val="en-US" w:eastAsia="zh-CN"/>
        </w:rPr>
        <w:t>（一）拆除拟废弃多联体系统</w:t>
      </w:r>
    </w:p>
    <w:p>
      <w:pPr>
        <w:spacing w:beforeLines="50" w:line="300" w:lineRule="auto"/>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本项目拆除现用的旧多联机系统共两套、旧备用天花分体空调。包括并不限于现用两套多联体机组，制冷量共分别是22.4kw、28kw室外主机各一台、室内机8台、及备用天花空调1台，相关管路、保温、支架、线路等，拆除的设备按发包人要求运送到院内指定地点，交发包人处理。拆除现用设备规格详见附表1。</w:t>
      </w:r>
    </w:p>
    <w:p>
      <w:pPr>
        <w:numPr>
          <w:ilvl w:val="0"/>
          <w:numId w:val="0"/>
        </w:numPr>
        <w:spacing w:beforeLines="50" w:line="300" w:lineRule="auto"/>
        <w:rPr>
          <w:rFonts w:hint="default" w:ascii="宋体" w:hAnsi="宋体"/>
          <w:b/>
          <w:bCs/>
          <w:szCs w:val="21"/>
          <w:lang w:val="en-US" w:eastAsia="zh-CN"/>
        </w:rPr>
      </w:pPr>
      <w:r>
        <w:rPr>
          <w:rFonts w:hint="eastAsia" w:ascii="宋体" w:hAnsi="宋体"/>
          <w:b/>
          <w:bCs/>
          <w:szCs w:val="21"/>
          <w:lang w:val="en-US" w:eastAsia="zh-CN"/>
        </w:rPr>
        <w:t>（二）利旧多联体空调安装工程</w:t>
      </w:r>
    </w:p>
    <w:p>
      <w:pPr>
        <w:spacing w:line="300" w:lineRule="auto"/>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本项目主要：一是利旧设备的搬运、保养、安装；二是采购安装主机与副机之间的管（线）路、保温、排水等；三是新购及安装5匹备用天花空调1台。</w:t>
      </w:r>
    </w:p>
    <w:p>
      <w:pPr>
        <w:spacing w:line="300" w:lineRule="auto"/>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1、利旧项目更换多联体空调主设备。使用院区原有较新伟伦楼负一负二楼的空调设备安装，设备包含但不限于25kw、40kw主机各一套，室内天花机9台、壁挂机1台，另新购全新的5匹一拖一天花机1台，利旧主设备配置详见附表1。</w:t>
      </w:r>
    </w:p>
    <w:p>
      <w:pPr>
        <w:spacing w:line="300" w:lineRule="auto"/>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2、多联体空调系统安装。本项目的主要工程是管（线）路采购、安装、调试，主要是：</w:t>
      </w:r>
    </w:p>
    <w:p>
      <w:pPr>
        <w:spacing w:line="300" w:lineRule="auto"/>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（1）利旧多联体空调主设备的选用、吊装、搬运、清洗、安装、检修等；</w:t>
      </w:r>
    </w:p>
    <w:p>
      <w:pPr>
        <w:spacing w:line="300" w:lineRule="auto"/>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（2）管路施工。按选用的空调室外主机与室内机相应位置及规格进行管路、保温、支架、线材、排水等按空调规范配套，承包人负责采购和施工，保障设备的正常运行；</w:t>
      </w:r>
    </w:p>
    <w:p>
      <w:pPr>
        <w:spacing w:line="300" w:lineRule="auto"/>
        <w:ind w:firstLine="420" w:firstLineChars="200"/>
        <w:rPr>
          <w:rFonts w:hint="default" w:ascii="宋体" w:hAnsi="宋体"/>
          <w:b w:val="0"/>
          <w:bCs w:val="0"/>
          <w:szCs w:val="21"/>
          <w:lang w:val="en-US" w:eastAsia="zh-CN"/>
        </w:rPr>
      </w:pPr>
      <w:r>
        <w:rPr>
          <w:rFonts w:hint="eastAsia" w:ascii="宋体" w:hAnsi="宋体"/>
          <w:b w:val="0"/>
          <w:bCs w:val="0"/>
          <w:szCs w:val="21"/>
          <w:lang w:val="en-US" w:eastAsia="zh-CN"/>
        </w:rPr>
        <w:t>（3）设备安装工程。室外主机安装在伟伦楼2楼平台的发包人指定位置，室内机安装在伟伦楼直加一室的原旧设备相应位置，原未配置的，按发包人指定位置安装，室外室内机的连接管（线）路工程是：按发包人指定路径从伟伦楼2楼进出楼内，经指定位置从2楼、1楼、-1楼、-2楼等穿管穿孔进行连接；</w:t>
      </w:r>
    </w:p>
    <w:p>
      <w:pPr>
        <w:spacing w:line="300" w:lineRule="auto"/>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（4）空调排水管路。项目-2楼室内机空调排水，按规范规格大小、保温、坡度等吊装排入指定集水井；</w:t>
      </w:r>
    </w:p>
    <w:p>
      <w:pPr>
        <w:spacing w:line="300" w:lineRule="auto"/>
        <w:ind w:firstLine="420" w:firstLineChars="200"/>
        <w:rPr>
          <w:rFonts w:hint="default" w:ascii="宋体" w:hAnsi="宋体"/>
          <w:b w:val="0"/>
          <w:bCs w:val="0"/>
          <w:szCs w:val="21"/>
          <w:lang w:val="en-US" w:eastAsia="zh-CN"/>
        </w:rPr>
      </w:pPr>
      <w:r>
        <w:rPr>
          <w:rFonts w:hint="eastAsia" w:ascii="宋体" w:hAnsi="宋体"/>
          <w:b w:val="0"/>
          <w:bCs w:val="0"/>
          <w:szCs w:val="21"/>
          <w:lang w:val="en-US" w:eastAsia="zh-CN"/>
        </w:rPr>
        <w:t>（5）调试。设备、管路、线路等系统安装完成后，系统需进行调试，以保障系统的正常运行。</w:t>
      </w:r>
    </w:p>
    <w:p>
      <w:pPr>
        <w:spacing w:line="300" w:lineRule="auto"/>
        <w:rPr>
          <w:rFonts w:hint="eastAsia" w:ascii="宋体" w:hAnsi="宋体"/>
          <w:b w:val="0"/>
          <w:bCs w:val="0"/>
          <w:szCs w:val="21"/>
          <w:lang w:val="en-US" w:eastAsia="zh-CN"/>
        </w:rPr>
      </w:pPr>
      <w:r>
        <w:rPr>
          <w:rFonts w:hint="eastAsia" w:ascii="宋体" w:hAnsi="宋体"/>
          <w:b/>
          <w:bCs/>
          <w:szCs w:val="21"/>
          <w:lang w:val="en-US" w:eastAsia="zh-CN"/>
        </w:rPr>
        <w:t>（三）项目的新购原装天花空调</w:t>
      </w:r>
    </w:p>
    <w:p>
      <w:pPr>
        <w:spacing w:line="300" w:lineRule="auto"/>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需采购及安装5匹一拖一天花空调1台，参考品牌：格力、大金、松下，任选其一报价及安装；室外、室内机的放置位置和施工与上述（二）工程要求相同。</w:t>
      </w:r>
    </w:p>
    <w:p>
      <w:pPr>
        <w:keepNext/>
        <w:keepLines/>
        <w:numPr>
          <w:ilvl w:val="0"/>
          <w:numId w:val="0"/>
        </w:numPr>
        <w:spacing w:line="300" w:lineRule="auto"/>
        <w:ind w:leftChars="0"/>
        <w:jc w:val="left"/>
        <w:outlineLvl w:val="1"/>
        <w:rPr>
          <w:rFonts w:ascii="宋体" w:hAnsi="宋体"/>
          <w:b/>
          <w:kern w:val="0"/>
          <w:sz w:val="24"/>
          <w:szCs w:val="24"/>
        </w:rPr>
      </w:pPr>
      <w:r>
        <w:rPr>
          <w:rFonts w:hint="eastAsia" w:ascii="宋体" w:hAnsi="宋体"/>
          <w:b/>
          <w:kern w:val="0"/>
          <w:sz w:val="24"/>
          <w:szCs w:val="24"/>
          <w:lang w:val="en-US" w:eastAsia="zh-CN"/>
        </w:rPr>
        <w:t>五、</w:t>
      </w:r>
      <w:r>
        <w:rPr>
          <w:rFonts w:hint="eastAsia" w:ascii="宋体" w:hAnsi="宋体"/>
          <w:b/>
          <w:kern w:val="0"/>
          <w:sz w:val="24"/>
          <w:szCs w:val="24"/>
        </w:rPr>
        <w:t>工程安装服务要求</w:t>
      </w:r>
    </w:p>
    <w:p>
      <w:pPr>
        <w:numPr>
          <w:numId w:val="0"/>
        </w:numPr>
        <w:spacing w:line="300" w:lineRule="auto"/>
        <w:outlineLvl w:val="2"/>
        <w:rPr>
          <w:rFonts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一）</w:t>
      </w:r>
      <w:r>
        <w:rPr>
          <w:rFonts w:hint="eastAsia" w:ascii="宋体" w:hAnsi="宋体"/>
          <w:b/>
          <w:bCs/>
          <w:sz w:val="24"/>
          <w:szCs w:val="24"/>
        </w:rPr>
        <w:t>一般要求</w:t>
      </w:r>
    </w:p>
    <w:p>
      <w:pPr>
        <w:numPr>
          <w:numId w:val="0"/>
        </w:numPr>
        <w:spacing w:line="300" w:lineRule="auto"/>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承包人负责设备的安装及调试。</w:t>
      </w:r>
    </w:p>
    <w:p>
      <w:pPr>
        <w:numPr>
          <w:numId w:val="0"/>
        </w:numPr>
        <w:spacing w:line="30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承包人应承诺编制一份为保证本项目工作按期完工的施工进度计划，经</w:t>
      </w:r>
      <w:r>
        <w:rPr>
          <w:rFonts w:hint="eastAsia" w:ascii="宋体" w:hAnsi="宋体" w:cs="宋体"/>
          <w:szCs w:val="21"/>
          <w:lang w:eastAsia="zh-CN"/>
        </w:rPr>
        <w:t>发包人</w:t>
      </w:r>
      <w:r>
        <w:rPr>
          <w:rFonts w:hint="eastAsia" w:ascii="宋体" w:hAnsi="宋体" w:cs="宋体"/>
          <w:szCs w:val="21"/>
        </w:rPr>
        <w:t>确认后严格执行。</w:t>
      </w:r>
    </w:p>
    <w:p>
      <w:pPr>
        <w:numPr>
          <w:numId w:val="0"/>
        </w:numPr>
        <w:spacing w:line="300" w:lineRule="auto"/>
        <w:ind w:firstLine="420" w:firstLineChars="200"/>
        <w:rPr>
          <w:rFonts w:ascii="宋体" w:hAnsi="宋体" w:cs="宋体"/>
          <w:szCs w:val="21"/>
        </w:rPr>
      </w:pPr>
      <w:bookmarkStart w:id="0" w:name="_Hlk8067559"/>
      <w:r>
        <w:rPr>
          <w:rFonts w:hint="eastAsia" w:ascii="宋体" w:hAnsi="宋体" w:cs="宋体"/>
          <w:szCs w:val="21"/>
          <w:lang w:val="en-US" w:eastAsia="zh-CN"/>
        </w:rPr>
        <w:t>3、</w:t>
      </w:r>
      <w:r>
        <w:rPr>
          <w:rFonts w:hint="eastAsia" w:ascii="宋体" w:hAnsi="宋体" w:cs="宋体"/>
          <w:szCs w:val="21"/>
        </w:rPr>
        <w:t>承包人应具有空调专业资质、</w:t>
      </w:r>
      <w:bookmarkEnd w:id="0"/>
      <w:r>
        <w:rPr>
          <w:rFonts w:ascii="宋体" w:hAnsi="宋体" w:cs="宋体"/>
          <w:szCs w:val="21"/>
        </w:rPr>
        <w:t>安装队伍应具备与本项目相关行业的资质和技术水平。</w:t>
      </w:r>
    </w:p>
    <w:p>
      <w:pPr>
        <w:numPr>
          <w:numId w:val="0"/>
        </w:numPr>
        <w:spacing w:line="30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lang w:eastAsia="zh-CN"/>
        </w:rPr>
        <w:t>发包人</w:t>
      </w:r>
      <w:r>
        <w:rPr>
          <w:rFonts w:ascii="宋体" w:hAnsi="宋体" w:cs="宋体"/>
          <w:szCs w:val="21"/>
        </w:rPr>
        <w:t>不提供临设及材料加工场地，临时设施及材料加工由</w:t>
      </w:r>
      <w:r>
        <w:rPr>
          <w:rFonts w:hint="eastAsia" w:ascii="宋体" w:hAnsi="宋体" w:cs="宋体"/>
          <w:szCs w:val="21"/>
        </w:rPr>
        <w:t>承包人</w:t>
      </w:r>
      <w:r>
        <w:rPr>
          <w:rFonts w:ascii="宋体" w:hAnsi="宋体" w:cs="宋体"/>
          <w:szCs w:val="21"/>
        </w:rPr>
        <w:t>自行解决，其费用由</w:t>
      </w:r>
      <w:r>
        <w:rPr>
          <w:rFonts w:hint="eastAsia" w:ascii="宋体" w:hAnsi="宋体" w:cs="宋体"/>
          <w:szCs w:val="21"/>
        </w:rPr>
        <w:t>承包人</w:t>
      </w:r>
      <w:r>
        <w:rPr>
          <w:rFonts w:ascii="宋体" w:hAnsi="宋体" w:cs="宋体"/>
          <w:szCs w:val="21"/>
        </w:rPr>
        <w:t>自理。</w:t>
      </w:r>
      <w:r>
        <w:rPr>
          <w:rFonts w:hint="eastAsia" w:ascii="宋体" w:hAnsi="宋体" w:cs="宋体"/>
          <w:szCs w:val="21"/>
        </w:rPr>
        <w:t>承包人</w:t>
      </w:r>
      <w:r>
        <w:rPr>
          <w:rFonts w:ascii="宋体" w:hAnsi="宋体" w:cs="宋体"/>
          <w:szCs w:val="21"/>
        </w:rPr>
        <w:t>须自行解决工人宿舍用地、食堂与生活设施等场地问题,费用自理。</w:t>
      </w:r>
    </w:p>
    <w:p>
      <w:pPr>
        <w:numPr>
          <w:numId w:val="0"/>
        </w:numPr>
        <w:spacing w:line="300" w:lineRule="auto"/>
        <w:ind w:firstLine="420" w:firstLineChars="200"/>
        <w:rPr>
          <w:rFonts w:ascii="宋体" w:hAnsi="宋体" w:cs="宋体"/>
          <w:szCs w:val="21"/>
        </w:rPr>
      </w:pPr>
      <w:r>
        <w:rPr>
          <w:rFonts w:hint="eastAsia" w:ascii="宋体" w:hAnsi="宋体" w:cs="宋体"/>
          <w:szCs w:val="21"/>
          <w:lang w:val="en-US" w:eastAsia="zh-CN"/>
        </w:rPr>
        <w:t>5、</w:t>
      </w:r>
      <w:r>
        <w:rPr>
          <w:rFonts w:ascii="宋体" w:hAnsi="宋体" w:cs="宋体"/>
          <w:szCs w:val="21"/>
        </w:rPr>
        <w:t>施工用水用电：由</w:t>
      </w:r>
      <w:r>
        <w:rPr>
          <w:rFonts w:hint="eastAsia" w:ascii="宋体" w:hAnsi="宋体" w:cs="宋体"/>
          <w:szCs w:val="21"/>
          <w:lang w:eastAsia="zh-CN"/>
        </w:rPr>
        <w:t>发包人</w:t>
      </w:r>
      <w:r>
        <w:rPr>
          <w:rFonts w:ascii="宋体" w:hAnsi="宋体" w:cs="宋体"/>
          <w:szCs w:val="21"/>
        </w:rPr>
        <w:t>提供施工用水接口；施工用电：由</w:t>
      </w:r>
      <w:r>
        <w:rPr>
          <w:rFonts w:hint="eastAsia" w:ascii="宋体" w:hAnsi="宋体" w:cs="宋体"/>
          <w:szCs w:val="21"/>
          <w:lang w:eastAsia="zh-CN"/>
        </w:rPr>
        <w:t>发包人</w:t>
      </w:r>
      <w:r>
        <w:rPr>
          <w:rFonts w:ascii="宋体" w:hAnsi="宋体" w:cs="宋体"/>
          <w:szCs w:val="21"/>
        </w:rPr>
        <w:t>提供施工用电接口。施工场地内水电管线由中标单位根据施工需要自行解决。</w:t>
      </w:r>
    </w:p>
    <w:p>
      <w:pPr>
        <w:numPr>
          <w:numId w:val="0"/>
        </w:numPr>
        <w:spacing w:line="300" w:lineRule="auto"/>
        <w:ind w:firstLine="420" w:firstLineChars="200"/>
        <w:rPr>
          <w:rFonts w:ascii="宋体" w:hAnsi="宋体" w:cs="宋体"/>
          <w:szCs w:val="21"/>
        </w:rPr>
      </w:pPr>
      <w:r>
        <w:rPr>
          <w:rFonts w:hint="eastAsia" w:ascii="宋体" w:hAnsi="宋体" w:cs="宋体"/>
          <w:szCs w:val="21"/>
          <w:lang w:val="en-US" w:eastAsia="zh-CN"/>
        </w:rPr>
        <w:t>6、</w:t>
      </w:r>
      <w:r>
        <w:rPr>
          <w:rFonts w:ascii="宋体" w:hAnsi="宋体" w:cs="宋体"/>
          <w:szCs w:val="21"/>
        </w:rPr>
        <w:t>施工范围场外道路可通行各种施工车辆，供施工设备及材料进场，但需按</w:t>
      </w:r>
      <w:r>
        <w:rPr>
          <w:rFonts w:hint="eastAsia" w:ascii="宋体" w:hAnsi="宋体" w:cs="宋体"/>
          <w:szCs w:val="21"/>
          <w:lang w:eastAsia="zh-CN"/>
        </w:rPr>
        <w:t>发包人</w:t>
      </w:r>
      <w:r>
        <w:rPr>
          <w:rFonts w:ascii="宋体" w:hAnsi="宋体" w:cs="宋体"/>
          <w:szCs w:val="21"/>
        </w:rPr>
        <w:t>指定路线行驶，并执行</w:t>
      </w:r>
      <w:r>
        <w:rPr>
          <w:rFonts w:hint="eastAsia" w:ascii="宋体" w:hAnsi="宋体" w:cs="宋体"/>
          <w:szCs w:val="21"/>
          <w:lang w:eastAsia="zh-CN"/>
        </w:rPr>
        <w:t>发包人</w:t>
      </w:r>
      <w:r>
        <w:rPr>
          <w:rFonts w:ascii="宋体" w:hAnsi="宋体" w:cs="宋体"/>
          <w:szCs w:val="21"/>
        </w:rPr>
        <w:t>施工时间的安排及项目管理人员的有关施工管理工作。</w:t>
      </w:r>
    </w:p>
    <w:p>
      <w:pPr>
        <w:numPr>
          <w:numId w:val="0"/>
        </w:numPr>
        <w:spacing w:line="300" w:lineRule="auto"/>
        <w:ind w:firstLine="420" w:firstLineChars="200"/>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空调设备的搬运和吊装，应符合产品技术文件的有关规定，并应做好设备的保护工作，不得因搬运或吊装而造成设备损伤。</w:t>
      </w:r>
    </w:p>
    <w:p>
      <w:pPr>
        <w:numPr>
          <w:numId w:val="0"/>
        </w:numPr>
        <w:spacing w:line="300" w:lineRule="auto"/>
        <w:ind w:firstLine="420" w:firstLineChars="200"/>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其它未尽事宜请遵守或参照：《GB50243-20</w:t>
      </w:r>
      <w:r>
        <w:rPr>
          <w:rFonts w:ascii="宋体" w:hAnsi="宋体" w:cs="宋体"/>
          <w:szCs w:val="21"/>
        </w:rPr>
        <w:t>16</w:t>
      </w:r>
      <w:r>
        <w:rPr>
          <w:rFonts w:hint="eastAsia" w:ascii="宋体" w:hAnsi="宋体" w:cs="宋体"/>
          <w:szCs w:val="21"/>
        </w:rPr>
        <w:t>通风与空调工程施工质量验收规范》、 《GB 17790-2008家用和类似用途空调器安装规范》、《GB/T 18836-2017风管送风式空调（热泵）机组》等国家或行业标准</w:t>
      </w:r>
    </w:p>
    <w:p>
      <w:pPr>
        <w:spacing w:line="300" w:lineRule="auto"/>
        <w:ind w:firstLine="420" w:firstLineChars="200"/>
        <w:rPr>
          <w:rFonts w:ascii="宋体" w:hAnsi="宋体"/>
          <w:szCs w:val="21"/>
        </w:rPr>
      </w:pPr>
    </w:p>
    <w:p>
      <w:pPr>
        <w:numPr>
          <w:numId w:val="0"/>
        </w:numPr>
        <w:spacing w:line="300" w:lineRule="auto"/>
        <w:outlineLvl w:val="2"/>
        <w:rPr>
          <w:rFonts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二）</w:t>
      </w:r>
      <w:r>
        <w:rPr>
          <w:rFonts w:hint="eastAsia" w:ascii="宋体" w:hAnsi="宋体"/>
          <w:b/>
          <w:bCs/>
          <w:sz w:val="24"/>
          <w:szCs w:val="24"/>
        </w:rPr>
        <w:t>安装施工工艺</w:t>
      </w:r>
    </w:p>
    <w:p>
      <w:pPr>
        <w:numPr>
          <w:ilvl w:val="0"/>
          <w:numId w:val="0"/>
        </w:numPr>
        <w:spacing w:line="300" w:lineRule="auto"/>
        <w:ind w:firstLine="422" w:firstLineChars="200"/>
        <w:rPr>
          <w:rFonts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室外机的安装要求：</w:t>
      </w:r>
    </w:p>
    <w:p>
      <w:pPr>
        <w:spacing w:line="300" w:lineRule="auto"/>
        <w:ind w:firstLine="420" w:firstLineChars="200"/>
        <w:rPr>
          <w:rFonts w:ascii="宋体" w:hAnsi="宋体"/>
          <w:szCs w:val="21"/>
        </w:rPr>
      </w:pPr>
      <w:r>
        <w:rPr>
          <w:rFonts w:hint="eastAsia" w:ascii="宋体" w:hAnsi="宋体"/>
          <w:szCs w:val="21"/>
        </w:rPr>
        <w:t>（1）室外机的四周应按照</w:t>
      </w:r>
      <w:r>
        <w:rPr>
          <w:rFonts w:hint="eastAsia" w:ascii="宋体" w:hAnsi="宋体" w:cs="宋体"/>
          <w:szCs w:val="21"/>
        </w:rPr>
        <w:t>产品技术文件</w:t>
      </w:r>
      <w:r>
        <w:rPr>
          <w:rFonts w:hint="eastAsia" w:ascii="宋体" w:hAnsi="宋体"/>
          <w:szCs w:val="21"/>
        </w:rPr>
        <w:t>要求留有足够的进排风和维护空间。</w:t>
      </w:r>
    </w:p>
    <w:p>
      <w:pPr>
        <w:spacing w:line="30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）室外机安装支架应采用不锈钢制作，其基脚与地面应用膨胀螺栓进行固定，并应采取防水措施。</w:t>
      </w:r>
    </w:p>
    <w:p>
      <w:pPr>
        <w:spacing w:line="30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）室外机安装前需检查基础的平整度，以防止安装后产生震动。</w:t>
      </w:r>
    </w:p>
    <w:p>
      <w:pPr>
        <w:spacing w:line="30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）安装支架固定在地面时，需要在基脚周边现浇一个圆型混泥土墩柱，以保护支架基脚不受水流腐蚀。圆型混泥土墩柱的直径不得小于7</w:t>
      </w:r>
      <w:r>
        <w:rPr>
          <w:rFonts w:ascii="宋体" w:hAnsi="宋体"/>
          <w:szCs w:val="21"/>
        </w:rPr>
        <w:t>0mm</w:t>
      </w:r>
      <w:r>
        <w:rPr>
          <w:rFonts w:hint="eastAsia" w:ascii="宋体" w:hAnsi="宋体"/>
          <w:szCs w:val="21"/>
        </w:rPr>
        <w:t>、高不得低于5</w:t>
      </w:r>
      <w:r>
        <w:rPr>
          <w:rFonts w:ascii="宋体" w:hAnsi="宋体"/>
          <w:szCs w:val="21"/>
        </w:rPr>
        <w:t>0mm</w:t>
      </w:r>
      <w:r>
        <w:rPr>
          <w:rFonts w:hint="eastAsia" w:ascii="宋体" w:hAnsi="宋体"/>
          <w:szCs w:val="21"/>
        </w:rPr>
        <w:t>。</w:t>
      </w:r>
    </w:p>
    <w:p>
      <w:pPr>
        <w:spacing w:line="300" w:lineRule="auto"/>
        <w:ind w:firstLine="420" w:firstLineChars="200"/>
        <w:rPr>
          <w:rFonts w:ascii="宋体" w:hAnsi="宋体"/>
          <w:szCs w:val="21"/>
        </w:rPr>
      </w:pPr>
    </w:p>
    <w:p>
      <w:pPr>
        <w:numPr>
          <w:ilvl w:val="0"/>
          <w:numId w:val="0"/>
        </w:numPr>
        <w:spacing w:line="300" w:lineRule="auto"/>
        <w:ind w:firstLine="422" w:firstLineChars="200"/>
        <w:rPr>
          <w:rFonts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室内机的安装要求：</w:t>
      </w:r>
    </w:p>
    <w:p>
      <w:pPr>
        <w:spacing w:line="300" w:lineRule="auto"/>
        <w:ind w:firstLine="420" w:firstLineChars="200"/>
        <w:rPr>
          <w:rFonts w:ascii="宋体" w:hAnsi="宋体"/>
          <w:szCs w:val="21"/>
        </w:rPr>
      </w:pPr>
      <w:r>
        <w:rPr>
          <w:rFonts w:hint="eastAsia" w:ascii="宋体" w:hAnsi="宋体"/>
          <w:szCs w:val="21"/>
        </w:rPr>
        <w:t>（1）室内机安装应考虑现场安装条件的限制，尽量留有足够的检修保养空间，并考虑到位置有局部调整的可能性。</w:t>
      </w:r>
    </w:p>
    <w:p>
      <w:pPr>
        <w:spacing w:line="300" w:lineRule="auto"/>
        <w:ind w:firstLine="420" w:firstLineChars="200"/>
        <w:rPr>
          <w:rFonts w:ascii="宋体" w:hAnsi="宋体"/>
          <w:szCs w:val="21"/>
        </w:rPr>
      </w:pPr>
      <w:r>
        <w:rPr>
          <w:rFonts w:hint="eastAsia" w:ascii="宋体" w:hAnsi="宋体"/>
          <w:szCs w:val="21"/>
        </w:rPr>
        <w:t>（2）室内机支吊架应稳固可靠，室内机吊环下侧应采用双螺母进行固定。</w:t>
      </w:r>
    </w:p>
    <w:p>
      <w:pPr>
        <w:spacing w:line="30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）室内机与风管的连接应可靠紧密，不允许有漏风。安装时应有防尘措施，不得有灰尘进入风管及设备内部风道。</w:t>
      </w:r>
    </w:p>
    <w:p>
      <w:pPr>
        <w:spacing w:line="300" w:lineRule="auto"/>
        <w:ind w:firstLine="420" w:firstLineChars="200"/>
        <w:rPr>
          <w:rFonts w:ascii="宋体" w:hAnsi="宋体"/>
          <w:szCs w:val="21"/>
        </w:rPr>
      </w:pPr>
    </w:p>
    <w:p>
      <w:pPr>
        <w:numPr>
          <w:ilvl w:val="0"/>
          <w:numId w:val="0"/>
        </w:numPr>
        <w:spacing w:line="300" w:lineRule="auto"/>
        <w:ind w:firstLine="422" w:firstLineChars="200"/>
        <w:rPr>
          <w:rFonts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管路安装要求</w:t>
      </w:r>
    </w:p>
    <w:p>
      <w:pPr>
        <w:spacing w:line="300" w:lineRule="auto"/>
        <w:ind w:firstLine="420" w:firstLineChars="200"/>
        <w:rPr>
          <w:rFonts w:ascii="宋体" w:hAnsi="宋体"/>
          <w:szCs w:val="21"/>
        </w:rPr>
      </w:pPr>
      <w:r>
        <w:rPr>
          <w:rFonts w:hint="eastAsia" w:ascii="宋体" w:hAnsi="宋体"/>
          <w:szCs w:val="21"/>
        </w:rPr>
        <w:t>（1）设备管路安装主材应选用国内符合国标（GB）要求的优质材料。制冷剂管采用经压力测试过的优质磷酸脱氧无缝铜管，并应符合国标 GB/T 1527-2017，制冷剂管保温材料等其厚度按制造厂家的安装说明书要求，并应满足国家有关消防、环保、节能等规范的要求。</w:t>
      </w:r>
    </w:p>
    <w:p>
      <w:pPr>
        <w:spacing w:line="300" w:lineRule="auto"/>
        <w:ind w:firstLine="420" w:firstLineChars="200"/>
        <w:rPr>
          <w:rFonts w:ascii="宋体" w:hAnsi="宋体"/>
          <w:szCs w:val="21"/>
        </w:rPr>
      </w:pPr>
      <w:r>
        <w:rPr>
          <w:rFonts w:hint="eastAsia" w:ascii="宋体" w:hAnsi="宋体"/>
          <w:szCs w:val="21"/>
        </w:rPr>
        <w:t>（2）制冷剂管道安装前应进行吹扫排污，吹扫排污应采用压力为(0.5～0.6)MPa（表压）的干燥压缩空气或氮气按系统顺序反复、多次吹扫，并应在排污口处设白色标识靶检查，直至无污物为止；系统吹扫洁净后，应拆卸可能积存污物的管道部件，并应清洗洁净后重新安装。</w:t>
      </w:r>
    </w:p>
    <w:p>
      <w:pPr>
        <w:spacing w:line="30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）制冷剂铜管应安装独立支吊架进行固定，制冷剂铜管支吊架间距规定如下：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2054"/>
        <w:gridCol w:w="205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300" w:lineRule="auto"/>
              <w:jc w:val="center"/>
              <w:rPr>
                <w:rFonts w:ascii="宋体" w:hAnsi="宋体"/>
                <w:szCs w:val="21"/>
              </w:rPr>
            </w:pPr>
            <w:r>
              <w:rPr>
                <w:rFonts w:hint="eastAsia" w:ascii="宋体" w:hAnsi="宋体"/>
                <w:szCs w:val="21"/>
              </w:rPr>
              <w:t>铜管外径(mm)</w:t>
            </w:r>
          </w:p>
        </w:tc>
        <w:tc>
          <w:tcPr>
            <w:tcW w:w="2054" w:type="dxa"/>
            <w:vAlign w:val="center"/>
          </w:tcPr>
          <w:p>
            <w:pPr>
              <w:spacing w:line="300" w:lineRule="auto"/>
              <w:jc w:val="center"/>
              <w:rPr>
                <w:rFonts w:ascii="宋体" w:hAnsi="宋体"/>
                <w:szCs w:val="21"/>
              </w:rPr>
            </w:pPr>
            <w:r>
              <w:rPr>
                <w:rFonts w:hint="eastAsia" w:ascii="楷体" w:hAnsi="楷体" w:eastAsia="楷体"/>
                <w:szCs w:val="21"/>
              </w:rPr>
              <w:t>6.4～9</w:t>
            </w:r>
            <w:r>
              <w:rPr>
                <w:rFonts w:ascii="楷体" w:hAnsi="楷体" w:eastAsia="楷体"/>
                <w:szCs w:val="21"/>
              </w:rPr>
              <w:t>.5</w:t>
            </w:r>
          </w:p>
        </w:tc>
        <w:tc>
          <w:tcPr>
            <w:tcW w:w="2054" w:type="dxa"/>
            <w:vAlign w:val="center"/>
          </w:tcPr>
          <w:p>
            <w:pPr>
              <w:spacing w:line="300" w:lineRule="auto"/>
              <w:jc w:val="center"/>
              <w:rPr>
                <w:rFonts w:ascii="宋体" w:hAnsi="宋体"/>
                <w:szCs w:val="21"/>
              </w:rPr>
            </w:pPr>
            <w:r>
              <w:rPr>
                <w:rFonts w:ascii="楷体" w:hAnsi="楷体" w:eastAsia="楷体"/>
                <w:szCs w:val="21"/>
              </w:rPr>
              <w:t>12.7</w:t>
            </w:r>
            <w:r>
              <w:rPr>
                <w:rFonts w:hint="eastAsia" w:ascii="楷体" w:hAnsi="楷体" w:eastAsia="楷体"/>
                <w:szCs w:val="21"/>
              </w:rPr>
              <w:t>～</w:t>
            </w:r>
            <w:r>
              <w:rPr>
                <w:rFonts w:ascii="楷体" w:hAnsi="楷体" w:eastAsia="楷体"/>
                <w:szCs w:val="21"/>
              </w:rPr>
              <w:t>45</w:t>
            </w:r>
          </w:p>
        </w:tc>
        <w:tc>
          <w:tcPr>
            <w:tcW w:w="2055" w:type="dxa"/>
            <w:vAlign w:val="center"/>
          </w:tcPr>
          <w:p>
            <w:pPr>
              <w:spacing w:line="300" w:lineRule="auto"/>
              <w:jc w:val="center"/>
              <w:rPr>
                <w:rFonts w:ascii="宋体" w:hAnsi="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300" w:lineRule="auto"/>
              <w:jc w:val="center"/>
              <w:rPr>
                <w:rFonts w:ascii="宋体" w:hAnsi="宋体"/>
                <w:szCs w:val="21"/>
              </w:rPr>
            </w:pPr>
            <w:r>
              <w:rPr>
                <w:rFonts w:hint="eastAsia" w:ascii="宋体" w:hAnsi="宋体"/>
                <w:szCs w:val="21"/>
              </w:rPr>
              <w:t>最大间距（m）</w:t>
            </w:r>
          </w:p>
        </w:tc>
        <w:tc>
          <w:tcPr>
            <w:tcW w:w="2054" w:type="dxa"/>
            <w:vAlign w:val="center"/>
          </w:tcPr>
          <w:p>
            <w:pPr>
              <w:spacing w:line="300" w:lineRule="auto"/>
              <w:jc w:val="center"/>
              <w:rPr>
                <w:rFonts w:ascii="宋体" w:hAnsi="宋体"/>
                <w:szCs w:val="21"/>
              </w:rPr>
            </w:pPr>
            <w:r>
              <w:rPr>
                <w:rFonts w:hint="eastAsia" w:ascii="宋体" w:hAnsi="宋体"/>
                <w:szCs w:val="21"/>
              </w:rPr>
              <w:t>≤1.</w:t>
            </w:r>
            <w:r>
              <w:rPr>
                <w:rFonts w:ascii="宋体" w:hAnsi="宋体"/>
                <w:szCs w:val="21"/>
              </w:rPr>
              <w:t>2</w:t>
            </w:r>
          </w:p>
        </w:tc>
        <w:tc>
          <w:tcPr>
            <w:tcW w:w="2054" w:type="dxa"/>
            <w:vAlign w:val="center"/>
          </w:tcPr>
          <w:p>
            <w:pPr>
              <w:spacing w:line="300" w:lineRule="auto"/>
              <w:jc w:val="center"/>
              <w:rPr>
                <w:rFonts w:ascii="宋体" w:hAnsi="宋体"/>
                <w:szCs w:val="21"/>
              </w:rPr>
            </w:pPr>
            <w:r>
              <w:rPr>
                <w:rFonts w:hint="eastAsia" w:ascii="宋体" w:hAnsi="宋体"/>
                <w:szCs w:val="21"/>
              </w:rPr>
              <w:t>≤1.5</w:t>
            </w:r>
          </w:p>
        </w:tc>
        <w:tc>
          <w:tcPr>
            <w:tcW w:w="2055" w:type="dxa"/>
            <w:vAlign w:val="center"/>
          </w:tcPr>
          <w:p>
            <w:pPr>
              <w:spacing w:line="300" w:lineRule="auto"/>
              <w:jc w:val="center"/>
              <w:rPr>
                <w:rFonts w:ascii="宋体" w:hAnsi="宋体"/>
                <w:szCs w:val="21"/>
              </w:rPr>
            </w:pPr>
            <w:r>
              <w:rPr>
                <w:rFonts w:hint="eastAsia" w:ascii="宋体" w:hAnsi="宋体"/>
                <w:szCs w:val="21"/>
              </w:rPr>
              <w:t>≤2.0</w:t>
            </w:r>
          </w:p>
        </w:tc>
      </w:tr>
    </w:tbl>
    <w:p>
      <w:pPr>
        <w:spacing w:line="30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）管道的支吊架不得置于保温层的外部，应采用P</w:t>
      </w:r>
      <w:r>
        <w:rPr>
          <w:rFonts w:ascii="宋体" w:hAnsi="宋体"/>
          <w:szCs w:val="21"/>
        </w:rPr>
        <w:t>E</w:t>
      </w:r>
      <w:r>
        <w:rPr>
          <w:rFonts w:hint="eastAsia" w:ascii="宋体" w:hAnsi="宋体"/>
          <w:szCs w:val="21"/>
        </w:rPr>
        <w:t>托码或PVC管卡固定，应把气管和液管分开进行固定，卡箍距离宜为1</w:t>
      </w:r>
      <w:r>
        <w:rPr>
          <w:rFonts w:ascii="宋体" w:hAnsi="宋体"/>
          <w:szCs w:val="21"/>
        </w:rPr>
        <w:t>0</w:t>
      </w:r>
      <w:r>
        <w:rPr>
          <w:rFonts w:hint="eastAsia" w:ascii="楷体" w:hAnsi="楷体" w:eastAsia="楷体"/>
          <w:szCs w:val="21"/>
        </w:rPr>
        <w:t>～2</w:t>
      </w:r>
      <w:r>
        <w:rPr>
          <w:rFonts w:ascii="楷体" w:hAnsi="楷体" w:eastAsia="楷体"/>
          <w:szCs w:val="21"/>
        </w:rPr>
        <w:t>0</w:t>
      </w:r>
      <w:r>
        <w:rPr>
          <w:rFonts w:hint="eastAsia" w:ascii="宋体" w:hAnsi="宋体"/>
          <w:szCs w:val="21"/>
        </w:rPr>
        <w:t>mm，管卡应包扎15mm厚保温。</w:t>
      </w:r>
    </w:p>
    <w:p>
      <w:pPr>
        <w:spacing w:line="300" w:lineRule="auto"/>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）管道的支吊架必须置于保温层的外部，在穿过支吊架处应镶以P</w:t>
      </w:r>
      <w:r>
        <w:rPr>
          <w:rFonts w:ascii="宋体" w:hAnsi="宋体"/>
          <w:szCs w:val="21"/>
        </w:rPr>
        <w:t>E</w:t>
      </w:r>
      <w:r>
        <w:rPr>
          <w:rFonts w:hint="eastAsia" w:ascii="宋体" w:hAnsi="宋体"/>
          <w:szCs w:val="21"/>
        </w:rPr>
        <w:t>托码。</w:t>
      </w:r>
    </w:p>
    <w:p>
      <w:pPr>
        <w:spacing w:line="300" w:lineRule="auto"/>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）管道的支架如固定在地面时，需要在基脚周边现浇一个圆型混泥土墩柱，以保护支架基脚不受水流腐蚀。圆型混泥土墩柱的直径不得小于7</w:t>
      </w:r>
      <w:r>
        <w:rPr>
          <w:rFonts w:ascii="宋体" w:hAnsi="宋体"/>
          <w:szCs w:val="21"/>
        </w:rPr>
        <w:t>0mm</w:t>
      </w:r>
      <w:r>
        <w:rPr>
          <w:rFonts w:hint="eastAsia" w:ascii="宋体" w:hAnsi="宋体"/>
          <w:szCs w:val="21"/>
        </w:rPr>
        <w:t>、高不得低于5</w:t>
      </w:r>
      <w:r>
        <w:rPr>
          <w:rFonts w:ascii="宋体" w:hAnsi="宋体"/>
          <w:szCs w:val="21"/>
        </w:rPr>
        <w:t>0mm</w:t>
      </w:r>
      <w:r>
        <w:rPr>
          <w:rFonts w:hint="eastAsia" w:ascii="宋体" w:hAnsi="宋体"/>
          <w:szCs w:val="21"/>
        </w:rPr>
        <w:t>。</w:t>
      </w:r>
    </w:p>
    <w:p>
      <w:pPr>
        <w:spacing w:line="300" w:lineRule="auto"/>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）管道保温厚度必须13mm或以上，保温管穿过墙身和楼板时保温层不能间断，在墙体或楼板的两侧应设置穿墙套管，套管外侧同建筑结构浇筑密实紧固，套管同保温层间的空隙应用防火材料填充。</w:t>
      </w:r>
    </w:p>
    <w:p>
      <w:pPr>
        <w:spacing w:line="300" w:lineRule="auto"/>
        <w:ind w:firstLine="420" w:firstLineChars="2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）露天安装的管道保温层外应设置P</w:t>
      </w:r>
      <w:r>
        <w:rPr>
          <w:rFonts w:ascii="宋体" w:hAnsi="宋体"/>
          <w:szCs w:val="21"/>
        </w:rPr>
        <w:t>VC</w:t>
      </w:r>
      <w:r>
        <w:rPr>
          <w:rFonts w:hint="eastAsia" w:ascii="宋体" w:hAnsi="宋体"/>
          <w:szCs w:val="21"/>
        </w:rPr>
        <w:t>哈夫管硬质防晒防水保护层。</w:t>
      </w:r>
    </w:p>
    <w:p>
      <w:pPr>
        <w:spacing w:line="300" w:lineRule="auto"/>
        <w:ind w:firstLine="42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）管路布置要合理，弯曲规范，吊装可靠合理，并尽量考虑美观。</w:t>
      </w:r>
    </w:p>
    <w:p>
      <w:pPr>
        <w:spacing w:line="300" w:lineRule="auto"/>
        <w:ind w:firstLine="420" w:firstLineChars="200"/>
        <w:rPr>
          <w:rFonts w:ascii="宋体" w:hAnsi="宋体"/>
          <w:szCs w:val="21"/>
        </w:rPr>
      </w:pPr>
    </w:p>
    <w:p>
      <w:pPr>
        <w:numPr>
          <w:ilvl w:val="0"/>
          <w:numId w:val="0"/>
        </w:numPr>
        <w:spacing w:line="300" w:lineRule="auto"/>
        <w:ind w:firstLine="422" w:firstLineChars="200"/>
        <w:rPr>
          <w:rFonts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系统试压及检漏</w:t>
      </w:r>
    </w:p>
    <w:p>
      <w:pPr>
        <w:spacing w:line="300" w:lineRule="auto"/>
        <w:ind w:firstLine="420" w:firstLineChars="200"/>
        <w:rPr>
          <w:rFonts w:ascii="宋体" w:hAnsi="宋体"/>
          <w:szCs w:val="21"/>
        </w:rPr>
      </w:pPr>
      <w:r>
        <w:rPr>
          <w:rFonts w:hint="eastAsia" w:ascii="宋体" w:hAnsi="宋体"/>
          <w:szCs w:val="21"/>
        </w:rPr>
        <w:t>空调系统制冷剂管道的气密性试验应符合下列规定：</w:t>
      </w:r>
    </w:p>
    <w:p>
      <w:pPr>
        <w:spacing w:line="300" w:lineRule="auto"/>
        <w:ind w:firstLine="420" w:firstLineChars="200"/>
        <w:rPr>
          <w:rFonts w:ascii="宋体" w:hAnsi="宋体"/>
          <w:szCs w:val="21"/>
        </w:rPr>
      </w:pPr>
      <w:r>
        <w:rPr>
          <w:rFonts w:hint="eastAsia" w:ascii="宋体" w:hAnsi="宋体"/>
          <w:szCs w:val="21"/>
        </w:rPr>
        <w:t>（1）气密性试验应采用干燥压缩空气或氮气进行；当设计和设备技术文件无规定时，高压系统的试验压力应符合下表的要求。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4"/>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4" w:type="dxa"/>
            <w:vAlign w:val="center"/>
          </w:tcPr>
          <w:p>
            <w:pPr>
              <w:spacing w:line="300" w:lineRule="auto"/>
              <w:jc w:val="center"/>
              <w:rPr>
                <w:rFonts w:ascii="宋体" w:hAnsi="宋体"/>
                <w:szCs w:val="21"/>
              </w:rPr>
            </w:pPr>
            <w:r>
              <w:rPr>
                <w:rFonts w:hint="eastAsia" w:ascii="宋体" w:hAnsi="宋体"/>
                <w:szCs w:val="21"/>
              </w:rPr>
              <w:t>制冷剂种类</w:t>
            </w:r>
          </w:p>
        </w:tc>
        <w:tc>
          <w:tcPr>
            <w:tcW w:w="3595" w:type="dxa"/>
            <w:vAlign w:val="center"/>
          </w:tcPr>
          <w:p>
            <w:pPr>
              <w:spacing w:line="300" w:lineRule="auto"/>
              <w:jc w:val="center"/>
              <w:rPr>
                <w:rFonts w:ascii="宋体" w:hAnsi="宋体"/>
                <w:szCs w:val="21"/>
              </w:rPr>
            </w:pPr>
            <w:r>
              <w:rPr>
                <w:rFonts w:hint="eastAsia" w:ascii="宋体" w:hAnsi="宋体"/>
                <w:szCs w:val="21"/>
              </w:rPr>
              <w:t>试验压力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4" w:type="dxa"/>
            <w:vAlign w:val="center"/>
          </w:tcPr>
          <w:p>
            <w:pPr>
              <w:spacing w:line="300" w:lineRule="auto"/>
              <w:jc w:val="center"/>
              <w:rPr>
                <w:rFonts w:ascii="宋体" w:hAnsi="宋体"/>
                <w:szCs w:val="21"/>
              </w:rPr>
            </w:pPr>
            <w:r>
              <w:rPr>
                <w:rFonts w:hint="eastAsia" w:ascii="宋体" w:hAnsi="宋体"/>
                <w:szCs w:val="21"/>
              </w:rPr>
              <w:t>R</w:t>
            </w:r>
            <w:r>
              <w:rPr>
                <w:rFonts w:ascii="宋体" w:hAnsi="宋体"/>
                <w:szCs w:val="21"/>
              </w:rPr>
              <w:t>22</w:t>
            </w:r>
          </w:p>
        </w:tc>
        <w:tc>
          <w:tcPr>
            <w:tcW w:w="3595" w:type="dxa"/>
            <w:vAlign w:val="center"/>
          </w:tcPr>
          <w:p>
            <w:pPr>
              <w:spacing w:line="300" w:lineRule="auto"/>
              <w:jc w:val="center"/>
              <w:rPr>
                <w:rFonts w:ascii="宋体" w:hAnsi="宋体"/>
                <w:szCs w:val="21"/>
              </w:rPr>
            </w:pPr>
            <w:r>
              <w:rPr>
                <w:rFonts w:hint="eastAsia" w:ascii="宋体" w:hAnsi="宋体"/>
                <w:szCs w:val="21"/>
              </w:rPr>
              <w:t>3</w:t>
            </w:r>
            <w:r>
              <w:rPr>
                <w:rFonts w:ascii="宋体" w:hAnsi="宋体"/>
                <w:szCs w:val="21"/>
              </w:rPr>
              <w:t>.0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94" w:type="dxa"/>
            <w:vAlign w:val="center"/>
          </w:tcPr>
          <w:p>
            <w:pPr>
              <w:spacing w:line="300" w:lineRule="auto"/>
              <w:jc w:val="center"/>
              <w:rPr>
                <w:rFonts w:ascii="宋体" w:hAnsi="宋体"/>
                <w:szCs w:val="21"/>
              </w:rPr>
            </w:pPr>
            <w:r>
              <w:rPr>
                <w:rFonts w:hint="eastAsia" w:ascii="宋体" w:hAnsi="宋体"/>
                <w:szCs w:val="21"/>
              </w:rPr>
              <w:t>R</w:t>
            </w:r>
            <w:r>
              <w:rPr>
                <w:rFonts w:ascii="宋体" w:hAnsi="宋体"/>
                <w:szCs w:val="21"/>
              </w:rPr>
              <w:t>407C</w:t>
            </w:r>
          </w:p>
        </w:tc>
        <w:tc>
          <w:tcPr>
            <w:tcW w:w="3595" w:type="dxa"/>
            <w:vAlign w:val="center"/>
          </w:tcPr>
          <w:p>
            <w:pPr>
              <w:spacing w:line="300" w:lineRule="auto"/>
              <w:jc w:val="center"/>
              <w:rPr>
                <w:rFonts w:ascii="宋体" w:hAnsi="宋体"/>
                <w:szCs w:val="21"/>
              </w:rPr>
            </w:pPr>
            <w:r>
              <w:rPr>
                <w:rFonts w:hint="eastAsia" w:ascii="宋体" w:hAnsi="宋体"/>
                <w:szCs w:val="21"/>
              </w:rPr>
              <w:t>3</w:t>
            </w:r>
            <w:r>
              <w:rPr>
                <w:rFonts w:ascii="宋体" w:hAnsi="宋体"/>
                <w:szCs w:val="21"/>
              </w:rPr>
              <w:t>.3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94" w:type="dxa"/>
            <w:vAlign w:val="center"/>
          </w:tcPr>
          <w:p>
            <w:pPr>
              <w:spacing w:line="300" w:lineRule="auto"/>
              <w:jc w:val="center"/>
              <w:rPr>
                <w:rFonts w:ascii="宋体" w:hAnsi="宋体"/>
                <w:szCs w:val="21"/>
              </w:rPr>
            </w:pPr>
            <w:r>
              <w:rPr>
                <w:rFonts w:hint="eastAsia" w:ascii="宋体" w:hAnsi="宋体"/>
                <w:szCs w:val="21"/>
              </w:rPr>
              <w:t>R</w:t>
            </w:r>
            <w:r>
              <w:rPr>
                <w:rFonts w:ascii="宋体" w:hAnsi="宋体"/>
                <w:szCs w:val="21"/>
              </w:rPr>
              <w:t>410A</w:t>
            </w:r>
          </w:p>
        </w:tc>
        <w:tc>
          <w:tcPr>
            <w:tcW w:w="3595" w:type="dxa"/>
            <w:vAlign w:val="center"/>
          </w:tcPr>
          <w:p>
            <w:pPr>
              <w:spacing w:line="300" w:lineRule="auto"/>
              <w:jc w:val="center"/>
              <w:rPr>
                <w:rFonts w:ascii="宋体" w:hAnsi="宋体"/>
                <w:szCs w:val="21"/>
              </w:rPr>
            </w:pPr>
            <w:r>
              <w:rPr>
                <w:rFonts w:hint="eastAsia" w:ascii="宋体" w:hAnsi="宋体"/>
                <w:szCs w:val="21"/>
              </w:rPr>
              <w:t>4</w:t>
            </w:r>
            <w:r>
              <w:rPr>
                <w:rFonts w:ascii="宋体" w:hAnsi="宋体"/>
                <w:szCs w:val="21"/>
              </w:rPr>
              <w:t>.0 MPa</w:t>
            </w:r>
          </w:p>
        </w:tc>
      </w:tr>
    </w:tbl>
    <w:p>
      <w:pPr>
        <w:spacing w:line="300" w:lineRule="auto"/>
        <w:ind w:firstLine="420" w:firstLineChars="200"/>
        <w:jc w:val="center"/>
        <w:rPr>
          <w:rFonts w:ascii="宋体" w:hAnsi="宋体"/>
          <w:szCs w:val="21"/>
        </w:rPr>
      </w:pPr>
    </w:p>
    <w:p>
      <w:pPr>
        <w:spacing w:line="300" w:lineRule="auto"/>
        <w:ind w:firstLine="420" w:firstLineChars="200"/>
        <w:rPr>
          <w:rFonts w:ascii="宋体" w:hAnsi="宋体"/>
          <w:szCs w:val="21"/>
        </w:rPr>
      </w:pPr>
      <w:r>
        <w:rPr>
          <w:rFonts w:hint="eastAsia" w:ascii="宋体" w:hAnsi="宋体"/>
          <w:szCs w:val="21"/>
        </w:rPr>
        <w:t>（2）试验前应检查系统各控制阀门的开启状况，保证系统的手动阀和电磁阀全部开启，并应拆除或隔离系统中易被高压损坏的器件。</w:t>
      </w:r>
    </w:p>
    <w:p>
      <w:pPr>
        <w:spacing w:line="300" w:lineRule="auto"/>
        <w:ind w:firstLine="420" w:firstLineChars="200"/>
        <w:rPr>
          <w:rFonts w:ascii="宋体" w:hAnsi="宋体"/>
          <w:szCs w:val="21"/>
        </w:rPr>
      </w:pPr>
      <w:r>
        <w:rPr>
          <w:rFonts w:hint="eastAsia" w:ascii="宋体" w:hAnsi="宋体"/>
          <w:szCs w:val="21"/>
        </w:rPr>
        <w:t>（3）系统检漏时，应在规定的试验压力下，用肥皂水或其他发泡剂刷抹在焊缝、喇叭口扩口连接处等处检查，不得泄漏。</w:t>
      </w:r>
    </w:p>
    <w:p>
      <w:pPr>
        <w:spacing w:line="300" w:lineRule="auto"/>
        <w:ind w:firstLine="420" w:firstLineChars="200"/>
        <w:rPr>
          <w:rFonts w:ascii="宋体" w:hAnsi="宋体"/>
          <w:szCs w:val="21"/>
        </w:rPr>
      </w:pPr>
      <w:r>
        <w:rPr>
          <w:rFonts w:hint="eastAsia" w:ascii="宋体" w:hAnsi="宋体"/>
          <w:szCs w:val="21"/>
        </w:rPr>
        <w:t>（4）系统保压时，应充气至规定的试验压力，并记录压力表读数，经24h以后再检查压力表读数，其压力降应按下式计算，且压力降不应大于试验压力的1％。当压力降超过以上规定时，应查明原因消除泄漏，并应重新试验，直至合格。</w:t>
      </w:r>
    </w:p>
    <w:p>
      <w:pPr>
        <w:spacing w:line="300" w:lineRule="auto"/>
        <w:ind w:firstLine="420" w:firstLineChars="200"/>
        <w:rPr>
          <w:rFonts w:ascii="宋体" w:hAnsi="宋体"/>
          <w:szCs w:val="21"/>
        </w:rPr>
      </w:pPr>
    </w:p>
    <w:p>
      <w:pPr>
        <w:numPr>
          <w:ilvl w:val="0"/>
          <w:numId w:val="0"/>
        </w:numPr>
        <w:spacing w:line="300" w:lineRule="auto"/>
        <w:ind w:firstLine="422" w:firstLineChars="200"/>
        <w:rPr>
          <w:rFonts w:ascii="宋体" w:hAnsi="宋体" w:cs="宋体"/>
          <w:b/>
          <w:bCs/>
          <w:szCs w:val="21"/>
        </w:rPr>
      </w:pPr>
      <w:r>
        <w:rPr>
          <w:rFonts w:hint="eastAsia" w:ascii="宋体" w:hAnsi="宋体" w:cs="宋体"/>
          <w:b/>
          <w:bCs/>
          <w:szCs w:val="21"/>
          <w:lang w:val="en-US" w:eastAsia="zh-CN"/>
        </w:rPr>
        <w:t>5、</w:t>
      </w:r>
      <w:r>
        <w:rPr>
          <w:rFonts w:hint="eastAsia" w:ascii="宋体" w:hAnsi="宋体" w:cs="宋体"/>
          <w:b/>
          <w:bCs/>
          <w:szCs w:val="21"/>
        </w:rPr>
        <w:t>抽真空试验</w:t>
      </w:r>
    </w:p>
    <w:p>
      <w:pPr>
        <w:spacing w:line="300" w:lineRule="auto"/>
        <w:ind w:firstLine="420" w:firstLineChars="200"/>
        <w:rPr>
          <w:rFonts w:ascii="宋体" w:hAnsi="宋体"/>
          <w:szCs w:val="21"/>
        </w:rPr>
      </w:pPr>
      <w:r>
        <w:rPr>
          <w:rFonts w:hint="eastAsia" w:ascii="宋体" w:hAnsi="宋体"/>
          <w:szCs w:val="21"/>
        </w:rPr>
        <w:t>空调系统的抽真空试验应符合设备技术文件的规定，同时还应符合下列规定：</w:t>
      </w:r>
    </w:p>
    <w:p>
      <w:pPr>
        <w:spacing w:line="300" w:lineRule="auto"/>
        <w:ind w:firstLine="420" w:firstLineChars="200"/>
        <w:rPr>
          <w:rFonts w:ascii="宋体" w:hAnsi="宋体"/>
          <w:szCs w:val="21"/>
        </w:rPr>
      </w:pPr>
      <w:r>
        <w:rPr>
          <w:rFonts w:hint="eastAsia" w:ascii="宋体" w:hAnsi="宋体"/>
          <w:szCs w:val="21"/>
        </w:rPr>
        <w:t>（1）抽真空前，应首先确认气、液管截止阀处在关闭状态；</w:t>
      </w:r>
    </w:p>
    <w:p>
      <w:pPr>
        <w:spacing w:line="300" w:lineRule="auto"/>
        <w:ind w:firstLine="420" w:firstLineChars="200"/>
        <w:rPr>
          <w:rFonts w:ascii="宋体" w:hAnsi="宋体"/>
          <w:szCs w:val="21"/>
        </w:rPr>
      </w:pPr>
      <w:r>
        <w:rPr>
          <w:rFonts w:hint="eastAsia" w:ascii="宋体" w:hAnsi="宋体"/>
          <w:szCs w:val="21"/>
        </w:rPr>
        <w:t>（2）应用充注导管把调节阀和真空泵连接到气阀和液阀的检测接头上；</w:t>
      </w:r>
    </w:p>
    <w:p>
      <w:pPr>
        <w:spacing w:line="300" w:lineRule="auto"/>
        <w:ind w:firstLine="420" w:firstLineChars="200"/>
        <w:rPr>
          <w:rFonts w:ascii="宋体" w:hAnsi="宋体"/>
          <w:szCs w:val="21"/>
        </w:rPr>
      </w:pPr>
      <w:r>
        <w:rPr>
          <w:rFonts w:hint="eastAsia" w:ascii="宋体" w:hAnsi="宋体"/>
          <w:szCs w:val="21"/>
        </w:rPr>
        <w:t>（3）抽真空应达到真空度5.3kPa以上，并保持24h，系统绝对压力应无回升。</w:t>
      </w:r>
    </w:p>
    <w:p>
      <w:pPr>
        <w:tabs>
          <w:tab w:val="left" w:pos="540"/>
        </w:tabs>
        <w:adjustRightInd w:val="0"/>
        <w:spacing w:line="300" w:lineRule="auto"/>
        <w:rPr>
          <w:rFonts w:ascii="宋体" w:hAnsi="宋体" w:cs="宋体"/>
          <w:szCs w:val="21"/>
        </w:rPr>
      </w:pPr>
    </w:p>
    <w:p>
      <w:pPr>
        <w:numPr>
          <w:ilvl w:val="0"/>
          <w:numId w:val="0"/>
        </w:numPr>
        <w:spacing w:line="300" w:lineRule="auto"/>
        <w:outlineLvl w:val="2"/>
        <w:rPr>
          <w:rFonts w:ascii="宋体" w:hAnsi="宋体"/>
          <w:b/>
          <w:bCs/>
          <w:sz w:val="24"/>
          <w:szCs w:val="24"/>
        </w:rPr>
      </w:pPr>
      <w:r>
        <w:rPr>
          <w:rFonts w:hint="eastAsia" w:ascii="宋体" w:hAnsi="宋体"/>
          <w:b/>
          <w:bCs/>
          <w:sz w:val="24"/>
          <w:szCs w:val="24"/>
          <w:lang w:val="en-US" w:eastAsia="zh-CN"/>
        </w:rPr>
        <w:t>六、</w:t>
      </w:r>
      <w:r>
        <w:rPr>
          <w:rFonts w:hint="eastAsia" w:ascii="宋体" w:hAnsi="宋体"/>
          <w:b/>
          <w:bCs/>
          <w:sz w:val="24"/>
          <w:szCs w:val="24"/>
        </w:rPr>
        <w:t>项目验收</w:t>
      </w:r>
    </w:p>
    <w:p>
      <w:pPr>
        <w:numPr>
          <w:numId w:val="0"/>
        </w:numPr>
        <w:spacing w:line="300" w:lineRule="auto"/>
        <w:ind w:firstLine="420" w:firstLineChars="200"/>
        <w:jc w:val="left"/>
        <w:rPr>
          <w:rFonts w:ascii="宋体" w:hAnsi="宋体"/>
          <w:kern w:val="0"/>
          <w:szCs w:val="21"/>
        </w:rPr>
      </w:pPr>
      <w:r>
        <w:rPr>
          <w:rFonts w:hint="eastAsia" w:ascii="宋体" w:hAnsi="宋体"/>
          <w:kern w:val="0"/>
          <w:szCs w:val="21"/>
          <w:lang w:val="en-US" w:eastAsia="zh-CN"/>
        </w:rPr>
        <w:t>1、</w:t>
      </w:r>
      <w:r>
        <w:rPr>
          <w:rFonts w:hint="eastAsia" w:ascii="宋体" w:hAnsi="宋体"/>
          <w:kern w:val="0"/>
          <w:szCs w:val="21"/>
        </w:rPr>
        <w:t>在合同的全部设备安装竣工后</w:t>
      </w:r>
      <w:r>
        <w:rPr>
          <w:rFonts w:hint="eastAsia" w:ascii="宋体" w:hAnsi="宋体"/>
          <w:kern w:val="0"/>
          <w:szCs w:val="21"/>
          <w:lang w:val="en-US" w:eastAsia="zh-CN"/>
        </w:rPr>
        <w:t>10</w:t>
      </w:r>
      <w:r>
        <w:rPr>
          <w:rFonts w:hint="eastAsia" w:ascii="宋体" w:hAnsi="宋体"/>
          <w:kern w:val="0"/>
          <w:szCs w:val="21"/>
        </w:rPr>
        <w:t>个工作日内，由</w:t>
      </w:r>
      <w:r>
        <w:rPr>
          <w:rFonts w:hint="eastAsia" w:ascii="宋体" w:hAnsi="宋体" w:cs="宋体"/>
          <w:szCs w:val="21"/>
        </w:rPr>
        <w:t>承包人</w:t>
      </w:r>
      <w:r>
        <w:rPr>
          <w:rFonts w:hint="eastAsia" w:ascii="宋体" w:hAnsi="宋体"/>
          <w:kern w:val="0"/>
          <w:szCs w:val="21"/>
        </w:rPr>
        <w:t>按</w:t>
      </w:r>
      <w:r>
        <w:rPr>
          <w:rFonts w:hint="eastAsia" w:ascii="宋体" w:hAnsi="宋体"/>
          <w:kern w:val="0"/>
          <w:szCs w:val="21"/>
          <w:lang w:eastAsia="zh-CN"/>
        </w:rPr>
        <w:t>发包人</w:t>
      </w:r>
      <w:r>
        <w:rPr>
          <w:rFonts w:hint="eastAsia" w:ascii="宋体" w:hAnsi="宋体"/>
          <w:kern w:val="0"/>
          <w:szCs w:val="21"/>
        </w:rPr>
        <w:t>要求和相关质量标准完成调试。调试完成后在一周内，由</w:t>
      </w:r>
      <w:r>
        <w:rPr>
          <w:rFonts w:hint="eastAsia" w:ascii="宋体" w:hAnsi="宋体" w:cs="宋体"/>
          <w:szCs w:val="21"/>
        </w:rPr>
        <w:t>承包人</w:t>
      </w:r>
      <w:r>
        <w:rPr>
          <w:rFonts w:hint="eastAsia" w:ascii="宋体" w:hAnsi="宋体"/>
          <w:kern w:val="0"/>
          <w:szCs w:val="21"/>
        </w:rPr>
        <w:t>填写设备安装调试报告并提交给</w:t>
      </w:r>
      <w:r>
        <w:rPr>
          <w:rFonts w:hint="eastAsia" w:ascii="宋体" w:hAnsi="宋体"/>
          <w:kern w:val="0"/>
          <w:szCs w:val="21"/>
          <w:lang w:eastAsia="zh-CN"/>
        </w:rPr>
        <w:t>发包人</w:t>
      </w:r>
      <w:r>
        <w:rPr>
          <w:rFonts w:hint="eastAsia" w:ascii="宋体" w:hAnsi="宋体"/>
          <w:kern w:val="0"/>
          <w:szCs w:val="21"/>
        </w:rPr>
        <w:t>，提请</w:t>
      </w:r>
      <w:r>
        <w:rPr>
          <w:rFonts w:hint="eastAsia" w:ascii="宋体" w:hAnsi="宋体"/>
          <w:kern w:val="0"/>
          <w:szCs w:val="21"/>
          <w:lang w:eastAsia="zh-CN"/>
        </w:rPr>
        <w:t>发包人</w:t>
      </w:r>
      <w:r>
        <w:rPr>
          <w:rFonts w:hint="eastAsia" w:ascii="宋体" w:hAnsi="宋体"/>
          <w:kern w:val="0"/>
          <w:szCs w:val="21"/>
        </w:rPr>
        <w:t>组织竣工验收。</w:t>
      </w:r>
    </w:p>
    <w:p>
      <w:pPr>
        <w:widowControl/>
        <w:numPr>
          <w:numId w:val="0"/>
        </w:numPr>
        <w:spacing w:line="300" w:lineRule="auto"/>
        <w:ind w:firstLine="420" w:firstLineChars="200"/>
        <w:jc w:val="left"/>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验收由</w:t>
      </w:r>
      <w:r>
        <w:rPr>
          <w:rFonts w:hint="eastAsia" w:ascii="宋体" w:hAnsi="宋体"/>
          <w:kern w:val="0"/>
          <w:szCs w:val="21"/>
          <w:lang w:eastAsia="zh-CN"/>
        </w:rPr>
        <w:t>发包人</w:t>
      </w:r>
      <w:r>
        <w:rPr>
          <w:rFonts w:hint="eastAsia" w:ascii="宋体" w:hAnsi="宋体"/>
          <w:kern w:val="0"/>
          <w:szCs w:val="21"/>
        </w:rPr>
        <w:t>和</w:t>
      </w:r>
      <w:r>
        <w:rPr>
          <w:rFonts w:hint="eastAsia" w:ascii="宋体" w:hAnsi="宋体" w:cs="宋体"/>
          <w:szCs w:val="21"/>
        </w:rPr>
        <w:t>承包人</w:t>
      </w:r>
      <w:r>
        <w:rPr>
          <w:rFonts w:hint="eastAsia" w:ascii="宋体" w:hAnsi="宋体"/>
          <w:kern w:val="0"/>
          <w:szCs w:val="21"/>
        </w:rPr>
        <w:t>参加，对照合同条款、国家相关标准等进行评议、验收。</w:t>
      </w:r>
    </w:p>
    <w:p>
      <w:pPr>
        <w:widowControl/>
        <w:numPr>
          <w:numId w:val="0"/>
        </w:numPr>
        <w:spacing w:line="300" w:lineRule="auto"/>
        <w:ind w:firstLine="420" w:firstLineChars="200"/>
        <w:jc w:val="left"/>
        <w:rPr>
          <w:rFonts w:ascii="宋体" w:hAnsi="宋体"/>
          <w:kern w:val="0"/>
          <w:szCs w:val="21"/>
        </w:rPr>
      </w:pPr>
      <w:r>
        <w:rPr>
          <w:rFonts w:hint="eastAsia" w:ascii="宋体" w:hAnsi="宋体"/>
          <w:kern w:val="0"/>
          <w:szCs w:val="21"/>
          <w:lang w:val="en-US" w:eastAsia="zh-CN"/>
        </w:rPr>
        <w:t>3、</w:t>
      </w:r>
      <w:r>
        <w:rPr>
          <w:rFonts w:hint="eastAsia" w:ascii="宋体" w:hAnsi="宋体"/>
          <w:kern w:val="0"/>
          <w:szCs w:val="21"/>
        </w:rPr>
        <w:t>对在验收中发现的质量缺陷问题，</w:t>
      </w:r>
      <w:r>
        <w:rPr>
          <w:rFonts w:hint="eastAsia" w:ascii="宋体" w:hAnsi="宋体" w:cs="宋体"/>
          <w:szCs w:val="21"/>
        </w:rPr>
        <w:t>承包人</w:t>
      </w:r>
      <w:r>
        <w:rPr>
          <w:rFonts w:hint="eastAsia" w:ascii="宋体" w:hAnsi="宋体"/>
          <w:kern w:val="0"/>
          <w:szCs w:val="21"/>
        </w:rPr>
        <w:t>应限期进行整改完善。</w:t>
      </w:r>
    </w:p>
    <w:p>
      <w:pPr>
        <w:widowControl/>
        <w:numPr>
          <w:numId w:val="0"/>
        </w:numPr>
        <w:spacing w:line="300" w:lineRule="auto"/>
        <w:ind w:firstLine="420" w:firstLineChars="200"/>
        <w:jc w:val="left"/>
        <w:rPr>
          <w:rFonts w:ascii="宋体" w:hAnsi="宋体"/>
          <w:kern w:val="0"/>
          <w:szCs w:val="21"/>
        </w:rPr>
      </w:pPr>
      <w:r>
        <w:rPr>
          <w:rFonts w:hint="eastAsia" w:ascii="宋体" w:hAnsi="宋体"/>
          <w:kern w:val="0"/>
          <w:szCs w:val="21"/>
          <w:lang w:val="en-US" w:eastAsia="zh-CN"/>
        </w:rPr>
        <w:t>4、</w:t>
      </w:r>
      <w:r>
        <w:rPr>
          <w:rFonts w:hint="eastAsia" w:ascii="宋体" w:hAnsi="宋体"/>
          <w:kern w:val="0"/>
          <w:szCs w:val="21"/>
        </w:rPr>
        <w:t>验收通过后，由</w:t>
      </w:r>
      <w:r>
        <w:rPr>
          <w:rFonts w:hint="eastAsia" w:ascii="宋体" w:hAnsi="宋体"/>
          <w:kern w:val="0"/>
          <w:szCs w:val="21"/>
          <w:lang w:eastAsia="zh-CN"/>
        </w:rPr>
        <w:t>发包人</w:t>
      </w:r>
      <w:r>
        <w:rPr>
          <w:rFonts w:hint="eastAsia" w:ascii="宋体" w:hAnsi="宋体"/>
          <w:kern w:val="0"/>
          <w:szCs w:val="21"/>
        </w:rPr>
        <w:t>签发验收合格证书。</w:t>
      </w:r>
    </w:p>
    <w:p>
      <w:pPr>
        <w:spacing w:line="300" w:lineRule="auto"/>
        <w:ind w:firstLine="420" w:firstLineChars="200"/>
        <w:rPr>
          <w:rFonts w:ascii="宋体" w:hAnsi="宋体" w:cs="宋体"/>
          <w:szCs w:val="21"/>
        </w:rPr>
      </w:pPr>
    </w:p>
    <w:p>
      <w:pPr>
        <w:numPr>
          <w:ilvl w:val="0"/>
          <w:numId w:val="0"/>
        </w:numPr>
        <w:spacing w:line="300" w:lineRule="auto"/>
        <w:outlineLvl w:val="2"/>
        <w:rPr>
          <w:rFonts w:ascii="宋体" w:hAnsi="宋体"/>
          <w:b/>
          <w:bCs/>
          <w:sz w:val="24"/>
          <w:szCs w:val="24"/>
        </w:rPr>
      </w:pPr>
      <w:bookmarkStart w:id="1" w:name="_Toc392511350"/>
      <w:bookmarkStart w:id="2" w:name="_Toc323106299"/>
      <w:r>
        <w:rPr>
          <w:rFonts w:hint="eastAsia" w:ascii="宋体" w:hAnsi="宋体"/>
          <w:b/>
          <w:bCs/>
          <w:sz w:val="24"/>
          <w:szCs w:val="24"/>
          <w:lang w:val="en-US" w:eastAsia="zh-CN"/>
        </w:rPr>
        <w:t>七、</w:t>
      </w:r>
      <w:r>
        <w:rPr>
          <w:rFonts w:ascii="宋体" w:hAnsi="宋体"/>
          <w:b/>
          <w:bCs/>
          <w:sz w:val="24"/>
          <w:szCs w:val="24"/>
        </w:rPr>
        <w:t>技术团队要求</w:t>
      </w:r>
      <w:r>
        <w:rPr>
          <w:rFonts w:hint="eastAsia" w:ascii="宋体" w:hAnsi="宋体"/>
          <w:b/>
          <w:bCs/>
          <w:sz w:val="24"/>
          <w:szCs w:val="24"/>
        </w:rPr>
        <w:t>、质保期及售后服务</w:t>
      </w:r>
      <w:bookmarkEnd w:id="1"/>
      <w:bookmarkEnd w:id="2"/>
    </w:p>
    <w:p>
      <w:pPr>
        <w:numPr>
          <w:numId w:val="0"/>
        </w:numPr>
        <w:spacing w:line="300" w:lineRule="auto"/>
        <w:ind w:firstLine="420" w:firstLineChars="200"/>
        <w:rPr>
          <w:rFonts w:ascii="宋体" w:hAnsi="宋体"/>
          <w:kern w:val="0"/>
          <w:szCs w:val="21"/>
        </w:rPr>
      </w:pPr>
      <w:r>
        <w:rPr>
          <w:rFonts w:hint="eastAsia" w:ascii="宋体" w:hAnsi="宋体"/>
          <w:kern w:val="0"/>
          <w:szCs w:val="21"/>
          <w:lang w:val="en-US" w:eastAsia="zh-CN"/>
        </w:rPr>
        <w:t>1、</w:t>
      </w:r>
      <w:r>
        <w:rPr>
          <w:rFonts w:hint="eastAsia" w:ascii="宋体" w:hAnsi="宋体"/>
          <w:kern w:val="0"/>
          <w:szCs w:val="21"/>
        </w:rPr>
        <w:t>安装的全过程，项目负责人须常驻现场，并接受</w:t>
      </w:r>
      <w:r>
        <w:rPr>
          <w:rFonts w:hint="eastAsia" w:ascii="宋体" w:hAnsi="宋体"/>
          <w:kern w:val="0"/>
          <w:szCs w:val="21"/>
          <w:lang w:eastAsia="zh-CN"/>
        </w:rPr>
        <w:t>发包人</w:t>
      </w:r>
      <w:r>
        <w:rPr>
          <w:rFonts w:hint="eastAsia" w:ascii="宋体" w:hAnsi="宋体"/>
          <w:kern w:val="0"/>
          <w:szCs w:val="21"/>
        </w:rPr>
        <w:t>统一的管理和协调。</w:t>
      </w:r>
    </w:p>
    <w:p>
      <w:pPr>
        <w:numPr>
          <w:numId w:val="0"/>
        </w:numPr>
        <w:spacing w:line="300" w:lineRule="auto"/>
        <w:ind w:firstLine="412" w:firstLineChars="200"/>
        <w:rPr>
          <w:rFonts w:ascii="宋体" w:hAnsi="宋体" w:cs="宋体"/>
          <w:szCs w:val="21"/>
        </w:rPr>
      </w:pPr>
      <w:r>
        <w:rPr>
          <w:rFonts w:hint="eastAsia" w:ascii="宋体" w:hAnsi="宋体" w:cs="宋体"/>
          <w:spacing w:val="-2"/>
          <w:szCs w:val="21"/>
          <w:lang w:val="en-US" w:eastAsia="zh-CN"/>
        </w:rPr>
        <w:t>2、</w:t>
      </w:r>
      <w:r>
        <w:rPr>
          <w:rFonts w:ascii="宋体" w:hAnsi="宋体" w:cs="宋体"/>
          <w:spacing w:val="-2"/>
          <w:szCs w:val="21"/>
        </w:rPr>
        <w:t>项</w:t>
      </w:r>
      <w:r>
        <w:rPr>
          <w:rFonts w:ascii="宋体" w:hAnsi="宋体" w:cs="宋体"/>
          <w:szCs w:val="21"/>
        </w:rPr>
        <w:t>目</w:t>
      </w:r>
      <w:r>
        <w:rPr>
          <w:rFonts w:ascii="宋体" w:hAnsi="宋体" w:cs="宋体"/>
          <w:spacing w:val="-2"/>
          <w:szCs w:val="21"/>
        </w:rPr>
        <w:t>团</w:t>
      </w:r>
      <w:r>
        <w:rPr>
          <w:rFonts w:ascii="宋体" w:hAnsi="宋体" w:cs="宋体"/>
          <w:szCs w:val="21"/>
        </w:rPr>
        <w:t>队</w:t>
      </w:r>
      <w:r>
        <w:rPr>
          <w:rFonts w:hint="eastAsia" w:ascii="宋体" w:hAnsi="宋体" w:cs="宋体"/>
          <w:szCs w:val="21"/>
        </w:rPr>
        <w:t>各类管理及技术人员配置齐全，</w:t>
      </w:r>
      <w:r>
        <w:rPr>
          <w:rFonts w:ascii="宋体" w:hAnsi="宋体" w:cs="宋体"/>
          <w:spacing w:val="-2"/>
          <w:szCs w:val="21"/>
        </w:rPr>
        <w:t>需</w:t>
      </w:r>
      <w:r>
        <w:rPr>
          <w:rFonts w:ascii="宋体" w:hAnsi="宋体" w:cs="宋体"/>
          <w:szCs w:val="21"/>
        </w:rPr>
        <w:t>配</w:t>
      </w:r>
      <w:r>
        <w:rPr>
          <w:rFonts w:ascii="宋体" w:hAnsi="宋体" w:cs="宋体"/>
          <w:spacing w:val="-2"/>
          <w:szCs w:val="21"/>
        </w:rPr>
        <w:t>备</w:t>
      </w:r>
      <w:r>
        <w:rPr>
          <w:rFonts w:ascii="宋体" w:hAnsi="宋体" w:cs="宋体"/>
          <w:szCs w:val="21"/>
        </w:rPr>
        <w:t>一名或</w:t>
      </w:r>
      <w:r>
        <w:rPr>
          <w:rFonts w:ascii="宋体" w:hAnsi="宋体" w:cs="宋体"/>
          <w:spacing w:val="-2"/>
          <w:szCs w:val="21"/>
        </w:rPr>
        <w:t>以</w:t>
      </w:r>
      <w:r>
        <w:rPr>
          <w:rFonts w:ascii="宋体" w:hAnsi="宋体" w:cs="宋体"/>
          <w:szCs w:val="21"/>
        </w:rPr>
        <w:t>上</w:t>
      </w:r>
      <w:r>
        <w:rPr>
          <w:rFonts w:ascii="宋体" w:hAnsi="宋体" w:cs="宋体"/>
          <w:spacing w:val="-2"/>
          <w:szCs w:val="21"/>
        </w:rPr>
        <w:t>专</w:t>
      </w:r>
      <w:r>
        <w:rPr>
          <w:rFonts w:ascii="宋体" w:hAnsi="宋体" w:cs="宋体"/>
          <w:szCs w:val="21"/>
        </w:rPr>
        <w:t>职</w:t>
      </w:r>
      <w:r>
        <w:rPr>
          <w:rFonts w:ascii="宋体" w:hAnsi="宋体" w:cs="宋体"/>
          <w:spacing w:val="-2"/>
          <w:szCs w:val="21"/>
        </w:rPr>
        <w:t>安</w:t>
      </w:r>
      <w:r>
        <w:rPr>
          <w:rFonts w:ascii="宋体" w:hAnsi="宋体" w:cs="宋体"/>
          <w:szCs w:val="21"/>
        </w:rPr>
        <w:t>全</w:t>
      </w:r>
      <w:r>
        <w:rPr>
          <w:rFonts w:ascii="宋体" w:hAnsi="宋体" w:cs="宋体"/>
          <w:spacing w:val="-2"/>
          <w:szCs w:val="21"/>
        </w:rPr>
        <w:t>员</w:t>
      </w:r>
      <w:r>
        <w:rPr>
          <w:rFonts w:ascii="宋体" w:hAnsi="宋体" w:cs="宋体"/>
          <w:szCs w:val="21"/>
        </w:rPr>
        <w:t>。</w:t>
      </w:r>
    </w:p>
    <w:p>
      <w:pPr>
        <w:numPr>
          <w:numId w:val="0"/>
        </w:numPr>
        <w:spacing w:line="300" w:lineRule="auto"/>
        <w:ind w:firstLine="420" w:firstLineChars="200"/>
        <w:rPr>
          <w:rFonts w:ascii="宋体" w:hAnsi="宋体" w:cs="Courier New"/>
          <w:szCs w:val="21"/>
        </w:rPr>
      </w:pP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售后服务负责人需具有暖通制冷类高级技师资格证，</w:t>
      </w:r>
      <w:r>
        <w:rPr>
          <w:rFonts w:hint="eastAsia" w:ascii="宋体" w:hAnsi="宋体" w:cs="宋体"/>
          <w:color w:val="auto"/>
          <w:szCs w:val="21"/>
          <w:highlight w:val="none"/>
        </w:rPr>
        <w:t>提供响应承包人为其购买的社保证明。</w:t>
      </w:r>
      <w:r>
        <w:rPr>
          <w:rFonts w:hint="eastAsia" w:ascii="宋体" w:hAnsi="宋体"/>
          <w:kern w:val="0"/>
          <w:szCs w:val="21"/>
        </w:rPr>
        <w:t>（需提供资质证书、身份证及投标单位购买的投标前3个月的社保纪录证明材料）。</w:t>
      </w:r>
    </w:p>
    <w:p>
      <w:pPr>
        <w:numPr>
          <w:numId w:val="0"/>
        </w:numPr>
        <w:spacing w:line="300" w:lineRule="auto"/>
        <w:ind w:firstLine="420" w:firstLineChars="200"/>
        <w:rPr>
          <w:rFonts w:ascii="宋体" w:hAnsi="宋体" w:cs="Courier New"/>
          <w:szCs w:val="21"/>
        </w:rPr>
      </w:pPr>
      <w:r>
        <w:rPr>
          <w:rFonts w:hint="eastAsia" w:ascii="宋体" w:hAnsi="宋体" w:cs="Courier New"/>
          <w:szCs w:val="21"/>
          <w:lang w:val="en-US" w:eastAsia="zh-CN"/>
        </w:rPr>
        <w:t>4、</w:t>
      </w:r>
      <w:r>
        <w:rPr>
          <w:rFonts w:hint="eastAsia" w:ascii="宋体" w:hAnsi="宋体" w:cs="Courier New"/>
          <w:szCs w:val="21"/>
        </w:rPr>
        <w:t>项目</w:t>
      </w:r>
      <w:r>
        <w:rPr>
          <w:rFonts w:hint="eastAsia" w:ascii="宋体" w:hAnsi="宋体" w:cs="Courier New"/>
          <w:szCs w:val="21"/>
          <w:lang w:val="en-US" w:eastAsia="zh-CN"/>
        </w:rPr>
        <w:t>采购部分</w:t>
      </w:r>
      <w:r>
        <w:rPr>
          <w:rFonts w:hint="eastAsia" w:ascii="宋体" w:hAnsi="宋体" w:cs="Courier New"/>
          <w:szCs w:val="21"/>
        </w:rPr>
        <w:t>保修期为</w:t>
      </w:r>
      <w:r>
        <w:rPr>
          <w:rFonts w:hint="eastAsia" w:ascii="宋体" w:hAnsi="宋体" w:cs="Courier New"/>
          <w:b/>
          <w:bCs/>
          <w:szCs w:val="21"/>
        </w:rPr>
        <w:t>三年</w:t>
      </w:r>
      <w:r>
        <w:rPr>
          <w:rFonts w:hint="eastAsia" w:ascii="宋体" w:hAnsi="宋体" w:cs="Courier New"/>
          <w:szCs w:val="21"/>
        </w:rPr>
        <w:t>，从项目竣工验收合格之日起计算</w:t>
      </w:r>
      <w:r>
        <w:rPr>
          <w:rFonts w:hint="eastAsia" w:ascii="宋体" w:hAnsi="宋体" w:cs="Courier New"/>
          <w:szCs w:val="21"/>
          <w:lang w:eastAsia="zh-CN"/>
        </w:rPr>
        <w:t>（业主提供设备</w:t>
      </w:r>
      <w:r>
        <w:rPr>
          <w:rFonts w:hint="eastAsia" w:ascii="宋体" w:hAnsi="宋体" w:cs="Courier New"/>
          <w:szCs w:val="21"/>
          <w:lang w:val="en-US" w:eastAsia="zh-CN"/>
        </w:rPr>
        <w:t>除外）</w:t>
      </w:r>
      <w:r>
        <w:rPr>
          <w:rFonts w:hint="eastAsia" w:ascii="宋体" w:hAnsi="宋体" w:cs="Courier New"/>
          <w:szCs w:val="21"/>
        </w:rPr>
        <w:t>。</w:t>
      </w:r>
    </w:p>
    <w:p>
      <w:pPr>
        <w:numPr>
          <w:numId w:val="0"/>
        </w:numPr>
        <w:spacing w:line="300" w:lineRule="auto"/>
        <w:ind w:firstLine="420" w:firstLineChars="200"/>
        <w:rPr>
          <w:rFonts w:ascii="宋体" w:hAnsi="宋体"/>
          <w:kern w:val="0"/>
          <w:szCs w:val="21"/>
        </w:rPr>
      </w:pPr>
      <w:r>
        <w:rPr>
          <w:rFonts w:hint="eastAsia" w:ascii="宋体" w:hAnsi="宋体"/>
          <w:kern w:val="0"/>
          <w:szCs w:val="21"/>
          <w:lang w:val="en-US" w:eastAsia="zh-CN"/>
        </w:rPr>
        <w:t>5、</w:t>
      </w:r>
      <w:r>
        <w:rPr>
          <w:rFonts w:hint="eastAsia" w:ascii="宋体" w:hAnsi="宋体"/>
          <w:kern w:val="0"/>
          <w:szCs w:val="21"/>
        </w:rPr>
        <w:t>所有货物保修服务方式均为</w:t>
      </w:r>
      <w:r>
        <w:rPr>
          <w:rFonts w:hint="eastAsia" w:ascii="宋体" w:hAnsi="宋体" w:cs="宋体"/>
          <w:szCs w:val="21"/>
        </w:rPr>
        <w:t>承包人</w:t>
      </w:r>
      <w:r>
        <w:rPr>
          <w:rFonts w:hint="eastAsia" w:ascii="宋体" w:hAnsi="宋体"/>
          <w:kern w:val="0"/>
          <w:szCs w:val="21"/>
        </w:rPr>
        <w:t>上门保修，由此产生的一切费用均由</w:t>
      </w:r>
      <w:r>
        <w:rPr>
          <w:rFonts w:hint="eastAsia" w:ascii="宋体" w:hAnsi="宋体" w:cs="宋体"/>
          <w:szCs w:val="21"/>
        </w:rPr>
        <w:t>承包人</w:t>
      </w:r>
      <w:r>
        <w:rPr>
          <w:rFonts w:hint="eastAsia" w:ascii="宋体" w:hAnsi="宋体"/>
          <w:kern w:val="0"/>
          <w:szCs w:val="21"/>
        </w:rPr>
        <w:t>承担。</w:t>
      </w:r>
    </w:p>
    <w:p>
      <w:pPr>
        <w:numPr>
          <w:numId w:val="0"/>
        </w:numPr>
        <w:spacing w:line="300" w:lineRule="auto"/>
        <w:ind w:firstLine="420" w:firstLineChars="200"/>
        <w:rPr>
          <w:rFonts w:ascii="宋体" w:hAnsi="宋体"/>
          <w:kern w:val="0"/>
          <w:szCs w:val="21"/>
        </w:rPr>
      </w:pPr>
      <w:r>
        <w:rPr>
          <w:rFonts w:hint="eastAsia" w:ascii="宋体" w:hAnsi="宋体" w:cs="宋体"/>
          <w:szCs w:val="21"/>
          <w:lang w:val="en-US" w:eastAsia="zh-CN"/>
        </w:rPr>
        <w:t>6、</w:t>
      </w:r>
      <w:r>
        <w:rPr>
          <w:rFonts w:hint="eastAsia" w:ascii="宋体" w:hAnsi="宋体" w:cs="宋体"/>
          <w:szCs w:val="21"/>
        </w:rPr>
        <w:t>承包人</w:t>
      </w:r>
      <w:r>
        <w:rPr>
          <w:rFonts w:hint="eastAsia" w:ascii="宋体" w:hAnsi="宋体"/>
          <w:kern w:val="0"/>
          <w:szCs w:val="21"/>
        </w:rPr>
        <w:t>在广州市内须设有售后服务机构，并有相应的工程技术人员，售后服务团队中应具有低压电工作业人员、制冷空调系统安装维修工。</w:t>
      </w:r>
    </w:p>
    <w:p>
      <w:pPr>
        <w:numPr>
          <w:numId w:val="0"/>
        </w:numPr>
        <w:spacing w:line="300" w:lineRule="auto"/>
        <w:ind w:firstLine="420" w:firstLineChars="200"/>
        <w:rPr>
          <w:rFonts w:ascii="宋体" w:hAnsi="宋体"/>
          <w:kern w:val="0"/>
          <w:szCs w:val="21"/>
        </w:rPr>
      </w:pPr>
      <w:r>
        <w:rPr>
          <w:rFonts w:hint="eastAsia" w:ascii="宋体" w:hAnsi="宋体"/>
          <w:kern w:val="0"/>
          <w:szCs w:val="21"/>
          <w:lang w:val="en-US" w:eastAsia="zh-CN"/>
        </w:rPr>
        <w:t>7、</w:t>
      </w:r>
      <w:r>
        <w:rPr>
          <w:rFonts w:hint="eastAsia" w:ascii="宋体" w:hAnsi="宋体"/>
          <w:kern w:val="0"/>
          <w:szCs w:val="21"/>
        </w:rPr>
        <w:t>在</w:t>
      </w:r>
      <w:r>
        <w:rPr>
          <w:rFonts w:hint="eastAsia" w:ascii="宋体" w:hAnsi="宋体" w:cs="宋体"/>
          <w:szCs w:val="21"/>
        </w:rPr>
        <w:t>承包人</w:t>
      </w:r>
      <w:r>
        <w:rPr>
          <w:rFonts w:hint="eastAsia" w:ascii="宋体" w:hAnsi="宋体"/>
          <w:kern w:val="0"/>
          <w:szCs w:val="21"/>
        </w:rPr>
        <w:t>承诺的质保期内，因</w:t>
      </w:r>
      <w:r>
        <w:rPr>
          <w:rFonts w:hint="eastAsia" w:ascii="宋体" w:hAnsi="宋体" w:cs="宋体"/>
          <w:szCs w:val="21"/>
        </w:rPr>
        <w:t>承包人</w:t>
      </w:r>
      <w:r>
        <w:rPr>
          <w:rFonts w:hint="eastAsia" w:ascii="宋体" w:hAnsi="宋体"/>
          <w:kern w:val="0"/>
          <w:szCs w:val="21"/>
        </w:rPr>
        <w:t>责任而产生的质量问题，由其负责无偿返修。不能维修的，整件免费更换。质保期内对</w:t>
      </w:r>
      <w:r>
        <w:rPr>
          <w:rFonts w:hint="eastAsia" w:ascii="宋体" w:hAnsi="宋体"/>
          <w:kern w:val="0"/>
          <w:szCs w:val="21"/>
          <w:lang w:eastAsia="zh-CN"/>
        </w:rPr>
        <w:t>发包人</w:t>
      </w:r>
      <w:r>
        <w:rPr>
          <w:rFonts w:hint="eastAsia" w:ascii="宋体" w:hAnsi="宋体"/>
          <w:kern w:val="0"/>
          <w:szCs w:val="21"/>
          <w:lang w:val="en-US" w:eastAsia="zh-CN"/>
        </w:rPr>
        <w:t>的</w:t>
      </w:r>
      <w:r>
        <w:rPr>
          <w:rFonts w:hint="eastAsia" w:ascii="宋体" w:hAnsi="宋体"/>
          <w:kern w:val="0"/>
          <w:szCs w:val="21"/>
        </w:rPr>
        <w:t>人为原因造成损坏，</w:t>
      </w:r>
      <w:r>
        <w:rPr>
          <w:rFonts w:hint="eastAsia" w:ascii="宋体" w:hAnsi="宋体" w:cs="宋体"/>
          <w:szCs w:val="21"/>
        </w:rPr>
        <w:t>承包人</w:t>
      </w:r>
      <w:r>
        <w:rPr>
          <w:rFonts w:hint="eastAsia" w:ascii="宋体" w:hAnsi="宋体"/>
          <w:kern w:val="0"/>
          <w:szCs w:val="21"/>
        </w:rPr>
        <w:t>仍应负“三包”责任，但只可收配件费，不能收人工费等其它费用。</w:t>
      </w:r>
    </w:p>
    <w:p>
      <w:pPr>
        <w:numPr>
          <w:numId w:val="0"/>
        </w:numPr>
        <w:spacing w:line="300" w:lineRule="auto"/>
        <w:ind w:firstLine="420" w:firstLineChars="200"/>
        <w:rPr>
          <w:rFonts w:ascii="宋体" w:hAnsi="宋体"/>
          <w:kern w:val="0"/>
          <w:szCs w:val="21"/>
        </w:rPr>
      </w:pPr>
      <w:r>
        <w:rPr>
          <w:rFonts w:hint="eastAsia" w:ascii="宋体" w:hAnsi="宋体"/>
          <w:kern w:val="0"/>
          <w:szCs w:val="21"/>
          <w:lang w:val="en-US" w:eastAsia="zh-CN"/>
        </w:rPr>
        <w:t>8、</w:t>
      </w:r>
      <w:r>
        <w:rPr>
          <w:rFonts w:hint="eastAsia" w:ascii="宋体" w:hAnsi="宋体"/>
          <w:kern w:val="0"/>
          <w:szCs w:val="21"/>
        </w:rPr>
        <w:t>在质保期内，</w:t>
      </w:r>
      <w:r>
        <w:rPr>
          <w:rFonts w:hint="eastAsia" w:ascii="宋体" w:hAnsi="宋体" w:cs="宋体"/>
          <w:szCs w:val="21"/>
        </w:rPr>
        <w:t>承包人</w:t>
      </w:r>
      <w:r>
        <w:rPr>
          <w:rFonts w:hint="eastAsia" w:ascii="宋体" w:hAnsi="宋体"/>
          <w:kern w:val="0"/>
          <w:szCs w:val="21"/>
        </w:rPr>
        <w:t>需提供每季度一次现场巡查检测服务；出现故障时，</w:t>
      </w:r>
      <w:r>
        <w:rPr>
          <w:rFonts w:hint="eastAsia" w:ascii="宋体" w:hAnsi="宋体" w:cs="宋体"/>
          <w:szCs w:val="21"/>
        </w:rPr>
        <w:t>承包人</w:t>
      </w:r>
      <w:r>
        <w:rPr>
          <w:rFonts w:hint="eastAsia" w:ascii="宋体" w:hAnsi="宋体"/>
          <w:kern w:val="0"/>
          <w:szCs w:val="21"/>
        </w:rPr>
        <w:t>在接到故障电话后2小时内到场，并在24小时内修复。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b/>
          <w:bCs/>
          <w:szCs w:val="21"/>
          <w:lang w:val="en-US" w:eastAsia="zh-CN"/>
        </w:rPr>
        <w:t>八</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项目位置平面图：附表2</w:t>
      </w:r>
    </w:p>
    <w:p>
      <w:r>
        <w:rPr>
          <w:rFonts w:hint="eastAsia" w:ascii="宋体" w:hAnsi="宋体" w:cs="宋体"/>
          <w:b/>
          <w:bCs/>
          <w:sz w:val="24"/>
          <w:szCs w:val="24"/>
          <w:lang w:val="en-US" w:eastAsia="zh-CN"/>
        </w:rPr>
        <w:t>九</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项目工程量清单参考</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详见附件1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报价要求及方式：</w:t>
      </w:r>
      <w:r>
        <w:rPr>
          <w:rFonts w:hint="eastAsia" w:ascii="宋体" w:hAnsi="宋体" w:eastAsia="宋体" w:cs="宋体"/>
          <w:b w:val="0"/>
          <w:bCs w:val="0"/>
          <w:sz w:val="24"/>
          <w:szCs w:val="24"/>
          <w:lang w:val="en-US" w:eastAsia="zh-CN"/>
        </w:rPr>
        <w:t>详见附件</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sectPr>
          <w:footerReference r:id="rId3" w:type="default"/>
          <w:pgSz w:w="11906" w:h="16838"/>
          <w:pgMar w:top="1247" w:right="1077" w:bottom="1134" w:left="107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520" w:lineRule="exact"/>
        <w:jc w:val="left"/>
        <w:rPr>
          <w:rFonts w:hint="default" w:eastAsia="宋体"/>
          <w:sz w:val="28"/>
          <w:szCs w:val="36"/>
          <w:lang w:val="en-US" w:eastAsia="zh-CN"/>
        </w:rPr>
      </w:pPr>
      <w:r>
        <w:rPr>
          <w:rFonts w:hint="eastAsia"/>
          <w:sz w:val="28"/>
          <w:szCs w:val="36"/>
        </w:rPr>
        <w:t xml:space="preserve">附表1：          </w:t>
      </w:r>
      <w:r>
        <w:rPr>
          <w:sz w:val="28"/>
          <w:szCs w:val="36"/>
        </w:rPr>
        <w:t>直加</w:t>
      </w:r>
      <w:r>
        <w:rPr>
          <w:rFonts w:hint="eastAsia"/>
          <w:sz w:val="28"/>
          <w:szCs w:val="36"/>
          <w:lang w:val="en-US" w:eastAsia="zh-CN"/>
        </w:rPr>
        <w:t>机房多联体空调</w:t>
      </w:r>
      <w:r>
        <w:rPr>
          <w:sz w:val="28"/>
          <w:szCs w:val="36"/>
        </w:rPr>
        <w:t>设备及拟</w:t>
      </w:r>
      <w:r>
        <w:rPr>
          <w:rFonts w:hint="eastAsia"/>
          <w:sz w:val="28"/>
          <w:szCs w:val="36"/>
          <w:lang w:val="en-US" w:eastAsia="zh-CN"/>
        </w:rPr>
        <w:t>利旧使用</w:t>
      </w:r>
      <w:r>
        <w:rPr>
          <w:sz w:val="28"/>
          <w:szCs w:val="36"/>
        </w:rPr>
        <w:t>机</w:t>
      </w:r>
      <w:r>
        <w:rPr>
          <w:rFonts w:hint="eastAsia"/>
          <w:sz w:val="28"/>
          <w:szCs w:val="36"/>
          <w:lang w:val="en-US" w:eastAsia="zh-CN"/>
        </w:rPr>
        <w:t>型表</w:t>
      </w:r>
    </w:p>
    <w:tbl>
      <w:tblPr>
        <w:tblStyle w:val="15"/>
        <w:tblW w:w="148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5"/>
        <w:gridCol w:w="958"/>
        <w:gridCol w:w="1225"/>
        <w:gridCol w:w="929"/>
        <w:gridCol w:w="1139"/>
        <w:gridCol w:w="1896"/>
        <w:gridCol w:w="2694"/>
        <w:gridCol w:w="1275"/>
        <w:gridCol w:w="1276"/>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65" w:type="dxa"/>
            <w:tcBorders>
              <w:top w:val="single" w:color="auto" w:sz="12" w:space="0"/>
              <w:bottom w:val="single" w:color="auto" w:sz="6" w:space="0"/>
            </w:tcBorders>
            <w:vAlign w:val="center"/>
          </w:tcPr>
          <w:p>
            <w:pPr>
              <w:spacing w:line="360" w:lineRule="exact"/>
              <w:jc w:val="center"/>
              <w:rPr>
                <w:b/>
                <w:bCs/>
                <w:sz w:val="24"/>
              </w:rPr>
            </w:pPr>
          </w:p>
        </w:tc>
        <w:tc>
          <w:tcPr>
            <w:tcW w:w="958" w:type="dxa"/>
            <w:tcBorders>
              <w:top w:val="single" w:color="auto" w:sz="12" w:space="0"/>
              <w:bottom w:val="single" w:color="auto" w:sz="6" w:space="0"/>
              <w:right w:val="single" w:color="auto" w:sz="12" w:space="0"/>
            </w:tcBorders>
            <w:vAlign w:val="center"/>
          </w:tcPr>
          <w:p>
            <w:pPr>
              <w:spacing w:line="360" w:lineRule="exact"/>
              <w:jc w:val="center"/>
              <w:rPr>
                <w:b/>
                <w:bCs/>
                <w:sz w:val="24"/>
              </w:rPr>
            </w:pPr>
          </w:p>
        </w:tc>
        <w:tc>
          <w:tcPr>
            <w:tcW w:w="3293" w:type="dxa"/>
            <w:gridSpan w:val="3"/>
            <w:tcBorders>
              <w:top w:val="single" w:color="auto" w:sz="12" w:space="0"/>
              <w:left w:val="single" w:color="auto" w:sz="12" w:space="0"/>
              <w:bottom w:val="single" w:color="auto" w:sz="6" w:space="0"/>
              <w:right w:val="single" w:color="auto" w:sz="12" w:space="0"/>
            </w:tcBorders>
            <w:vAlign w:val="center"/>
          </w:tcPr>
          <w:p>
            <w:pPr>
              <w:spacing w:line="360" w:lineRule="exact"/>
              <w:jc w:val="center"/>
              <w:rPr>
                <w:b/>
                <w:bCs/>
                <w:sz w:val="24"/>
              </w:rPr>
            </w:pPr>
            <w:r>
              <w:rPr>
                <w:b/>
                <w:bCs/>
                <w:sz w:val="24"/>
              </w:rPr>
              <w:t>现在用设备</w:t>
            </w:r>
          </w:p>
        </w:tc>
        <w:tc>
          <w:tcPr>
            <w:tcW w:w="9834" w:type="dxa"/>
            <w:gridSpan w:val="5"/>
            <w:tcBorders>
              <w:top w:val="single" w:color="auto" w:sz="12" w:space="0"/>
              <w:left w:val="single" w:color="auto" w:sz="12" w:space="0"/>
              <w:bottom w:val="single" w:color="auto" w:sz="6" w:space="0"/>
            </w:tcBorders>
            <w:vAlign w:val="center"/>
          </w:tcPr>
          <w:p>
            <w:pPr>
              <w:spacing w:line="360" w:lineRule="exact"/>
              <w:jc w:val="center"/>
              <w:rPr>
                <w:b/>
                <w:bCs/>
                <w:sz w:val="24"/>
              </w:rPr>
            </w:pPr>
            <w:r>
              <w:rPr>
                <w:b/>
                <w:bCs/>
                <w:sz w:val="24"/>
              </w:rPr>
              <w:t>可利旧格力设备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65" w:type="dxa"/>
            <w:tcBorders>
              <w:top w:val="single" w:color="auto" w:sz="6" w:space="0"/>
            </w:tcBorders>
            <w:vAlign w:val="center"/>
          </w:tcPr>
          <w:p>
            <w:pPr>
              <w:spacing w:line="360" w:lineRule="exact"/>
              <w:jc w:val="center"/>
              <w:rPr>
                <w:b/>
                <w:bCs/>
                <w:sz w:val="24"/>
              </w:rPr>
            </w:pPr>
            <w:r>
              <w:rPr>
                <w:rFonts w:hint="eastAsia"/>
                <w:b/>
                <w:bCs/>
                <w:sz w:val="24"/>
              </w:rPr>
              <w:t>房间</w:t>
            </w:r>
          </w:p>
        </w:tc>
        <w:tc>
          <w:tcPr>
            <w:tcW w:w="958" w:type="dxa"/>
            <w:tcBorders>
              <w:top w:val="single" w:color="auto" w:sz="6" w:space="0"/>
              <w:right w:val="single" w:color="auto" w:sz="12" w:space="0"/>
            </w:tcBorders>
            <w:vAlign w:val="center"/>
          </w:tcPr>
          <w:p>
            <w:pPr>
              <w:spacing w:line="360" w:lineRule="exact"/>
              <w:jc w:val="center"/>
              <w:rPr>
                <w:b/>
                <w:bCs/>
                <w:sz w:val="24"/>
              </w:rPr>
            </w:pPr>
            <w:r>
              <w:rPr>
                <w:rFonts w:hint="eastAsia"/>
                <w:b/>
                <w:bCs/>
                <w:sz w:val="24"/>
              </w:rPr>
              <w:t>内机类型</w:t>
            </w:r>
          </w:p>
        </w:tc>
        <w:tc>
          <w:tcPr>
            <w:tcW w:w="1225" w:type="dxa"/>
            <w:tcBorders>
              <w:top w:val="single" w:color="auto" w:sz="6" w:space="0"/>
              <w:left w:val="single" w:color="auto" w:sz="12" w:space="0"/>
              <w:bottom w:val="single" w:color="auto" w:sz="6" w:space="0"/>
            </w:tcBorders>
            <w:vAlign w:val="center"/>
          </w:tcPr>
          <w:p>
            <w:pPr>
              <w:spacing w:line="360" w:lineRule="exact"/>
              <w:jc w:val="center"/>
              <w:rPr>
                <w:b/>
                <w:bCs/>
                <w:sz w:val="24"/>
              </w:rPr>
            </w:pPr>
            <w:r>
              <w:rPr>
                <w:rFonts w:hint="eastAsia"/>
                <w:b/>
                <w:bCs/>
                <w:sz w:val="24"/>
              </w:rPr>
              <w:t>制冷功率</w:t>
            </w:r>
          </w:p>
        </w:tc>
        <w:tc>
          <w:tcPr>
            <w:tcW w:w="929" w:type="dxa"/>
            <w:tcBorders>
              <w:top w:val="single" w:color="auto" w:sz="6" w:space="0"/>
              <w:bottom w:val="single" w:color="auto" w:sz="6" w:space="0"/>
            </w:tcBorders>
          </w:tcPr>
          <w:p>
            <w:pPr>
              <w:spacing w:line="360" w:lineRule="exact"/>
              <w:jc w:val="center"/>
              <w:rPr>
                <w:b/>
                <w:bCs/>
                <w:sz w:val="24"/>
              </w:rPr>
            </w:pPr>
            <w:r>
              <w:rPr>
                <w:rFonts w:hint="eastAsia"/>
                <w:b/>
                <w:bCs/>
                <w:sz w:val="24"/>
              </w:rPr>
              <w:t>数量(台)</w:t>
            </w:r>
          </w:p>
        </w:tc>
        <w:tc>
          <w:tcPr>
            <w:tcW w:w="1139" w:type="dxa"/>
            <w:tcBorders>
              <w:top w:val="single" w:color="auto" w:sz="6" w:space="0"/>
              <w:bottom w:val="single" w:color="auto" w:sz="6" w:space="0"/>
              <w:right w:val="single" w:color="auto" w:sz="12" w:space="0"/>
            </w:tcBorders>
          </w:tcPr>
          <w:p>
            <w:pPr>
              <w:spacing w:line="360" w:lineRule="exact"/>
              <w:jc w:val="center"/>
              <w:rPr>
                <w:b/>
                <w:bCs/>
                <w:sz w:val="24"/>
              </w:rPr>
            </w:pPr>
            <w:r>
              <w:rPr>
                <w:rFonts w:hint="eastAsia"/>
                <w:b/>
                <w:bCs/>
                <w:sz w:val="24"/>
              </w:rPr>
              <w:t>室外机组</w:t>
            </w:r>
          </w:p>
        </w:tc>
        <w:tc>
          <w:tcPr>
            <w:tcW w:w="1896" w:type="dxa"/>
            <w:tcBorders>
              <w:top w:val="single" w:color="auto" w:sz="6" w:space="0"/>
              <w:left w:val="single" w:color="auto" w:sz="12" w:space="0"/>
            </w:tcBorders>
            <w:vAlign w:val="center"/>
          </w:tcPr>
          <w:p>
            <w:pPr>
              <w:spacing w:line="360" w:lineRule="exact"/>
              <w:jc w:val="center"/>
              <w:rPr>
                <w:b/>
                <w:bCs/>
                <w:sz w:val="24"/>
              </w:rPr>
            </w:pPr>
            <w:r>
              <w:rPr>
                <w:rFonts w:hint="eastAsia"/>
                <w:b/>
                <w:bCs/>
                <w:sz w:val="24"/>
              </w:rPr>
              <w:t>拟使用内机</w:t>
            </w:r>
          </w:p>
        </w:tc>
        <w:tc>
          <w:tcPr>
            <w:tcW w:w="2694" w:type="dxa"/>
            <w:tcBorders>
              <w:top w:val="single" w:color="auto" w:sz="6" w:space="0"/>
            </w:tcBorders>
            <w:vAlign w:val="center"/>
          </w:tcPr>
          <w:p>
            <w:pPr>
              <w:spacing w:line="360" w:lineRule="exact"/>
              <w:jc w:val="center"/>
              <w:rPr>
                <w:b/>
                <w:bCs/>
                <w:sz w:val="24"/>
              </w:rPr>
            </w:pPr>
            <w:r>
              <w:rPr>
                <w:b/>
                <w:bCs/>
                <w:sz w:val="24"/>
              </w:rPr>
              <w:t>设备型号</w:t>
            </w:r>
          </w:p>
        </w:tc>
        <w:tc>
          <w:tcPr>
            <w:tcW w:w="1275" w:type="dxa"/>
            <w:tcBorders>
              <w:top w:val="single" w:color="auto" w:sz="6" w:space="0"/>
            </w:tcBorders>
            <w:vAlign w:val="center"/>
          </w:tcPr>
          <w:p>
            <w:pPr>
              <w:spacing w:line="360" w:lineRule="exact"/>
              <w:jc w:val="center"/>
              <w:rPr>
                <w:b/>
                <w:bCs/>
                <w:sz w:val="24"/>
              </w:rPr>
            </w:pPr>
            <w:r>
              <w:rPr>
                <w:rFonts w:hint="eastAsia"/>
                <w:b/>
                <w:bCs/>
                <w:sz w:val="24"/>
              </w:rPr>
              <w:t>数量(台)</w:t>
            </w:r>
          </w:p>
        </w:tc>
        <w:tc>
          <w:tcPr>
            <w:tcW w:w="1276" w:type="dxa"/>
            <w:tcBorders>
              <w:top w:val="single" w:color="auto" w:sz="6" w:space="0"/>
            </w:tcBorders>
            <w:vAlign w:val="center"/>
          </w:tcPr>
          <w:p>
            <w:pPr>
              <w:spacing w:line="360" w:lineRule="exact"/>
              <w:jc w:val="center"/>
              <w:rPr>
                <w:b/>
                <w:bCs/>
                <w:sz w:val="24"/>
              </w:rPr>
            </w:pPr>
            <w:r>
              <w:rPr>
                <w:rFonts w:hint="eastAsia"/>
                <w:b/>
                <w:bCs/>
                <w:sz w:val="24"/>
              </w:rPr>
              <w:t>室外机组</w:t>
            </w:r>
          </w:p>
        </w:tc>
        <w:tc>
          <w:tcPr>
            <w:tcW w:w="2693" w:type="dxa"/>
            <w:tcBorders>
              <w:top w:val="single" w:color="auto" w:sz="6" w:space="0"/>
            </w:tcBorders>
            <w:vAlign w:val="center"/>
          </w:tcPr>
          <w:p>
            <w:pPr>
              <w:spacing w:line="360" w:lineRule="exact"/>
              <w:jc w:val="center"/>
              <w:rPr>
                <w:rFonts w:hint="default" w:eastAsia="宋体"/>
                <w:b/>
                <w:bCs/>
                <w:sz w:val="24"/>
                <w:lang w:val="en-US" w:eastAsia="zh-CN"/>
              </w:rPr>
            </w:pPr>
            <w:r>
              <w:rPr>
                <w:rFonts w:hint="eastAsia"/>
                <w:b/>
                <w:bCs/>
                <w:sz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65" w:type="dxa"/>
            <w:vMerge w:val="restart"/>
            <w:vAlign w:val="center"/>
          </w:tcPr>
          <w:p>
            <w:pPr>
              <w:jc w:val="center"/>
              <w:rPr>
                <w:sz w:val="24"/>
              </w:rPr>
            </w:pPr>
            <w:r>
              <w:rPr>
                <w:rFonts w:hint="eastAsia"/>
                <w:sz w:val="24"/>
              </w:rPr>
              <w:t>候诊厅</w:t>
            </w:r>
          </w:p>
        </w:tc>
        <w:tc>
          <w:tcPr>
            <w:tcW w:w="958" w:type="dxa"/>
            <w:tcBorders>
              <w:right w:val="single" w:color="auto" w:sz="12" w:space="0"/>
            </w:tcBorders>
            <w:vAlign w:val="center"/>
          </w:tcPr>
          <w:p>
            <w:pPr>
              <w:spacing w:line="520" w:lineRule="exact"/>
              <w:jc w:val="center"/>
              <w:rPr>
                <w:sz w:val="24"/>
              </w:rPr>
            </w:pPr>
            <w:r>
              <w:rPr>
                <w:rFonts w:hint="eastAsia"/>
                <w:sz w:val="24"/>
              </w:rPr>
              <w:t>天花机</w:t>
            </w:r>
          </w:p>
        </w:tc>
        <w:tc>
          <w:tcPr>
            <w:tcW w:w="1225" w:type="dxa"/>
            <w:tcBorders>
              <w:top w:val="single" w:color="auto" w:sz="6" w:space="0"/>
              <w:left w:val="single" w:color="auto" w:sz="12" w:space="0"/>
              <w:bottom w:val="single" w:color="auto" w:sz="6" w:space="0"/>
            </w:tcBorders>
            <w:vAlign w:val="center"/>
          </w:tcPr>
          <w:p>
            <w:pPr>
              <w:spacing w:line="520" w:lineRule="exact"/>
              <w:jc w:val="center"/>
              <w:rPr>
                <w:sz w:val="24"/>
              </w:rPr>
            </w:pPr>
            <w:r>
              <w:rPr>
                <w:rFonts w:hint="eastAsia"/>
                <w:sz w:val="24"/>
              </w:rPr>
              <w:t>5.6kw</w:t>
            </w:r>
          </w:p>
        </w:tc>
        <w:tc>
          <w:tcPr>
            <w:tcW w:w="929" w:type="dxa"/>
            <w:tcBorders>
              <w:top w:val="single" w:color="auto" w:sz="6" w:space="0"/>
              <w:bottom w:val="single" w:color="auto" w:sz="6" w:space="0"/>
            </w:tcBorders>
          </w:tcPr>
          <w:p>
            <w:pPr>
              <w:spacing w:line="520" w:lineRule="exact"/>
              <w:jc w:val="center"/>
              <w:rPr>
                <w:sz w:val="24"/>
              </w:rPr>
            </w:pPr>
            <w:r>
              <w:rPr>
                <w:rFonts w:hint="eastAsia"/>
                <w:sz w:val="24"/>
              </w:rPr>
              <w:t>2</w:t>
            </w:r>
          </w:p>
        </w:tc>
        <w:tc>
          <w:tcPr>
            <w:tcW w:w="1139" w:type="dxa"/>
            <w:vMerge w:val="restart"/>
            <w:tcBorders>
              <w:top w:val="single" w:color="auto" w:sz="6" w:space="0"/>
              <w:right w:val="single" w:color="auto" w:sz="12" w:space="0"/>
            </w:tcBorders>
          </w:tcPr>
          <w:p>
            <w:pPr>
              <w:spacing w:line="520" w:lineRule="exact"/>
              <w:jc w:val="center"/>
              <w:rPr>
                <w:sz w:val="24"/>
              </w:rPr>
            </w:pPr>
          </w:p>
          <w:p>
            <w:pPr>
              <w:jc w:val="center"/>
            </w:pPr>
            <w:r>
              <w:rPr>
                <w:rFonts w:hint="eastAsia"/>
                <w:sz w:val="24"/>
                <w:szCs w:val="32"/>
              </w:rPr>
              <w:t>28.0kw</w:t>
            </w:r>
          </w:p>
        </w:tc>
        <w:tc>
          <w:tcPr>
            <w:tcW w:w="1896" w:type="dxa"/>
            <w:tcBorders>
              <w:left w:val="single" w:color="auto" w:sz="12" w:space="0"/>
            </w:tcBorders>
            <w:vAlign w:val="center"/>
          </w:tcPr>
          <w:p>
            <w:pPr>
              <w:spacing w:line="520" w:lineRule="exact"/>
              <w:jc w:val="center"/>
              <w:rPr>
                <w:sz w:val="24"/>
              </w:rPr>
            </w:pPr>
            <w:r>
              <w:rPr>
                <w:rFonts w:hint="eastAsia"/>
                <w:sz w:val="24"/>
              </w:rPr>
              <w:t>5.6kw</w:t>
            </w:r>
          </w:p>
        </w:tc>
        <w:tc>
          <w:tcPr>
            <w:tcW w:w="2694" w:type="dxa"/>
            <w:vAlign w:val="center"/>
          </w:tcPr>
          <w:p>
            <w:pPr>
              <w:jc w:val="center"/>
              <w:rPr>
                <w:sz w:val="24"/>
              </w:rPr>
            </w:pPr>
            <w:r>
              <w:rPr>
                <w:rFonts w:hint="eastAsia"/>
                <w:sz w:val="24"/>
              </w:rPr>
              <w:t>GMV-NR56T/A（大2匹）</w:t>
            </w:r>
          </w:p>
        </w:tc>
        <w:tc>
          <w:tcPr>
            <w:tcW w:w="1275" w:type="dxa"/>
            <w:vAlign w:val="center"/>
          </w:tcPr>
          <w:p>
            <w:pPr>
              <w:spacing w:line="520" w:lineRule="exact"/>
              <w:jc w:val="center"/>
              <w:rPr>
                <w:sz w:val="24"/>
              </w:rPr>
            </w:pPr>
            <w:r>
              <w:rPr>
                <w:rFonts w:hint="eastAsia"/>
                <w:sz w:val="24"/>
              </w:rPr>
              <w:t>2</w:t>
            </w:r>
          </w:p>
        </w:tc>
        <w:tc>
          <w:tcPr>
            <w:tcW w:w="1276" w:type="dxa"/>
            <w:vAlign w:val="center"/>
          </w:tcPr>
          <w:p>
            <w:pPr>
              <w:spacing w:line="520" w:lineRule="exact"/>
              <w:jc w:val="center"/>
              <w:rPr>
                <w:sz w:val="24"/>
              </w:rPr>
            </w:pPr>
            <w:r>
              <w:rPr>
                <w:rFonts w:hint="eastAsia"/>
                <w:sz w:val="24"/>
              </w:rPr>
              <w:t>40.0kw</w:t>
            </w:r>
          </w:p>
        </w:tc>
        <w:tc>
          <w:tcPr>
            <w:tcW w:w="2693" w:type="dxa"/>
            <w:vAlign w:val="center"/>
          </w:tcPr>
          <w:p>
            <w:pPr>
              <w:spacing w:line="520" w:lineRule="exact"/>
              <w:jc w:val="center"/>
              <w:rPr>
                <w:sz w:val="24"/>
              </w:rPr>
            </w:pPr>
            <w:r>
              <w:rPr>
                <w:sz w:val="24"/>
              </w:rPr>
              <w:t>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65" w:type="dxa"/>
            <w:vMerge w:val="continue"/>
            <w:vAlign w:val="center"/>
          </w:tcPr>
          <w:p>
            <w:pPr>
              <w:jc w:val="center"/>
              <w:rPr>
                <w:sz w:val="24"/>
              </w:rPr>
            </w:pPr>
          </w:p>
        </w:tc>
        <w:tc>
          <w:tcPr>
            <w:tcW w:w="958" w:type="dxa"/>
            <w:tcBorders>
              <w:right w:val="single" w:color="auto" w:sz="12" w:space="0"/>
            </w:tcBorders>
            <w:vAlign w:val="center"/>
          </w:tcPr>
          <w:p>
            <w:pPr>
              <w:spacing w:line="520" w:lineRule="exact"/>
              <w:jc w:val="center"/>
              <w:rPr>
                <w:sz w:val="24"/>
              </w:rPr>
            </w:pPr>
            <w:r>
              <w:rPr>
                <w:rFonts w:hint="eastAsia"/>
                <w:sz w:val="24"/>
              </w:rPr>
              <w:t>天花机</w:t>
            </w:r>
          </w:p>
        </w:tc>
        <w:tc>
          <w:tcPr>
            <w:tcW w:w="1225" w:type="dxa"/>
            <w:tcBorders>
              <w:top w:val="single" w:color="auto" w:sz="6" w:space="0"/>
              <w:left w:val="single" w:color="auto" w:sz="12" w:space="0"/>
              <w:bottom w:val="single" w:color="auto" w:sz="6" w:space="0"/>
            </w:tcBorders>
            <w:vAlign w:val="center"/>
          </w:tcPr>
          <w:p>
            <w:pPr>
              <w:spacing w:line="520" w:lineRule="exact"/>
              <w:jc w:val="center"/>
              <w:rPr>
                <w:sz w:val="24"/>
              </w:rPr>
            </w:pPr>
            <w:r>
              <w:rPr>
                <w:rFonts w:hint="eastAsia"/>
                <w:sz w:val="24"/>
              </w:rPr>
              <w:t>7.1kw</w:t>
            </w:r>
          </w:p>
        </w:tc>
        <w:tc>
          <w:tcPr>
            <w:tcW w:w="929" w:type="dxa"/>
            <w:tcBorders>
              <w:top w:val="single" w:color="auto" w:sz="6" w:space="0"/>
              <w:bottom w:val="single" w:color="auto" w:sz="6" w:space="0"/>
            </w:tcBorders>
          </w:tcPr>
          <w:p>
            <w:pPr>
              <w:spacing w:line="520" w:lineRule="exact"/>
              <w:jc w:val="center"/>
              <w:rPr>
                <w:sz w:val="24"/>
              </w:rPr>
            </w:pPr>
            <w:r>
              <w:rPr>
                <w:rFonts w:hint="eastAsia"/>
                <w:sz w:val="24"/>
              </w:rPr>
              <w:t>2</w:t>
            </w:r>
          </w:p>
        </w:tc>
        <w:tc>
          <w:tcPr>
            <w:tcW w:w="1139" w:type="dxa"/>
            <w:vMerge w:val="continue"/>
            <w:tcBorders>
              <w:right w:val="single" w:color="auto" w:sz="12" w:space="0"/>
            </w:tcBorders>
          </w:tcPr>
          <w:p>
            <w:pPr>
              <w:spacing w:line="520" w:lineRule="exact"/>
              <w:jc w:val="center"/>
              <w:rPr>
                <w:sz w:val="24"/>
              </w:rPr>
            </w:pPr>
          </w:p>
        </w:tc>
        <w:tc>
          <w:tcPr>
            <w:tcW w:w="1896" w:type="dxa"/>
            <w:tcBorders>
              <w:left w:val="single" w:color="auto" w:sz="12" w:space="0"/>
            </w:tcBorders>
            <w:vAlign w:val="center"/>
          </w:tcPr>
          <w:p>
            <w:pPr>
              <w:spacing w:line="520" w:lineRule="exact"/>
              <w:jc w:val="center"/>
              <w:rPr>
                <w:sz w:val="24"/>
              </w:rPr>
            </w:pPr>
            <w:r>
              <w:rPr>
                <w:rFonts w:hint="eastAsia"/>
                <w:sz w:val="24"/>
              </w:rPr>
              <w:t>7.1kw</w:t>
            </w:r>
          </w:p>
        </w:tc>
        <w:tc>
          <w:tcPr>
            <w:tcW w:w="2694" w:type="dxa"/>
            <w:vAlign w:val="center"/>
          </w:tcPr>
          <w:p>
            <w:pPr>
              <w:jc w:val="center"/>
              <w:rPr>
                <w:rFonts w:ascii="宋体" w:hAnsi="宋体" w:eastAsia="宋体" w:cs="宋体"/>
                <w:sz w:val="24"/>
              </w:rPr>
            </w:pPr>
            <w:r>
              <w:rPr>
                <w:rFonts w:hint="eastAsia"/>
                <w:sz w:val="24"/>
              </w:rPr>
              <w:t>GMV-NR71T/A（3匹）</w:t>
            </w:r>
          </w:p>
        </w:tc>
        <w:tc>
          <w:tcPr>
            <w:tcW w:w="1275" w:type="dxa"/>
            <w:vAlign w:val="center"/>
          </w:tcPr>
          <w:p>
            <w:pPr>
              <w:spacing w:line="520" w:lineRule="exact"/>
              <w:jc w:val="center"/>
              <w:rPr>
                <w:sz w:val="24"/>
              </w:rPr>
            </w:pPr>
            <w:r>
              <w:rPr>
                <w:rFonts w:hint="eastAsia"/>
                <w:sz w:val="24"/>
              </w:rPr>
              <w:t>2</w:t>
            </w:r>
          </w:p>
        </w:tc>
        <w:tc>
          <w:tcPr>
            <w:tcW w:w="1276" w:type="dxa"/>
            <w:vAlign w:val="center"/>
          </w:tcPr>
          <w:p>
            <w:pPr>
              <w:spacing w:line="520" w:lineRule="exact"/>
              <w:jc w:val="center"/>
              <w:rPr>
                <w:sz w:val="24"/>
              </w:rPr>
            </w:pPr>
          </w:p>
        </w:tc>
        <w:tc>
          <w:tcPr>
            <w:tcW w:w="2693" w:type="dxa"/>
            <w:vAlign w:val="center"/>
          </w:tcPr>
          <w:p>
            <w:pPr>
              <w:spacing w:line="520" w:lineRule="exact"/>
              <w:jc w:val="center"/>
              <w:rPr>
                <w:sz w:val="24"/>
              </w:rPr>
            </w:pPr>
            <w:r>
              <w:rPr>
                <w:sz w:val="24"/>
              </w:rPr>
              <w:t>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65" w:type="dxa"/>
            <w:vAlign w:val="center"/>
          </w:tcPr>
          <w:p>
            <w:pPr>
              <w:jc w:val="center"/>
              <w:rPr>
                <w:sz w:val="24"/>
              </w:rPr>
            </w:pPr>
            <w:r>
              <w:rPr>
                <w:rFonts w:hint="eastAsia"/>
                <w:sz w:val="24"/>
              </w:rPr>
              <w:t>物理室</w:t>
            </w:r>
          </w:p>
        </w:tc>
        <w:tc>
          <w:tcPr>
            <w:tcW w:w="958" w:type="dxa"/>
            <w:tcBorders>
              <w:right w:val="single" w:color="auto" w:sz="12" w:space="0"/>
            </w:tcBorders>
            <w:vAlign w:val="center"/>
          </w:tcPr>
          <w:p>
            <w:pPr>
              <w:spacing w:line="520" w:lineRule="exact"/>
              <w:jc w:val="center"/>
              <w:rPr>
                <w:sz w:val="24"/>
              </w:rPr>
            </w:pPr>
            <w:r>
              <w:rPr>
                <w:rFonts w:hint="eastAsia"/>
                <w:sz w:val="24"/>
              </w:rPr>
              <w:t>风管机</w:t>
            </w:r>
          </w:p>
        </w:tc>
        <w:tc>
          <w:tcPr>
            <w:tcW w:w="1225" w:type="dxa"/>
            <w:tcBorders>
              <w:top w:val="single" w:color="auto" w:sz="6" w:space="0"/>
              <w:left w:val="single" w:color="auto" w:sz="12" w:space="0"/>
              <w:bottom w:val="single" w:color="auto" w:sz="6" w:space="0"/>
            </w:tcBorders>
            <w:vAlign w:val="center"/>
          </w:tcPr>
          <w:p>
            <w:pPr>
              <w:spacing w:line="520" w:lineRule="exact"/>
              <w:jc w:val="center"/>
              <w:rPr>
                <w:sz w:val="24"/>
              </w:rPr>
            </w:pPr>
            <w:r>
              <w:rPr>
                <w:rFonts w:hint="eastAsia"/>
                <w:sz w:val="24"/>
              </w:rPr>
              <w:t>2.2kw</w:t>
            </w:r>
          </w:p>
        </w:tc>
        <w:tc>
          <w:tcPr>
            <w:tcW w:w="929" w:type="dxa"/>
            <w:tcBorders>
              <w:top w:val="single" w:color="auto" w:sz="6" w:space="0"/>
              <w:bottom w:val="single" w:color="auto" w:sz="6" w:space="0"/>
            </w:tcBorders>
          </w:tcPr>
          <w:p>
            <w:pPr>
              <w:spacing w:line="520" w:lineRule="exact"/>
              <w:jc w:val="center"/>
              <w:rPr>
                <w:sz w:val="24"/>
              </w:rPr>
            </w:pPr>
            <w:r>
              <w:rPr>
                <w:rFonts w:hint="eastAsia"/>
                <w:sz w:val="24"/>
              </w:rPr>
              <w:t>1</w:t>
            </w:r>
          </w:p>
        </w:tc>
        <w:tc>
          <w:tcPr>
            <w:tcW w:w="1139" w:type="dxa"/>
            <w:vMerge w:val="continue"/>
            <w:tcBorders>
              <w:bottom w:val="single" w:color="auto" w:sz="6" w:space="0"/>
              <w:right w:val="single" w:color="auto" w:sz="12" w:space="0"/>
            </w:tcBorders>
          </w:tcPr>
          <w:p>
            <w:pPr>
              <w:spacing w:line="520" w:lineRule="exact"/>
              <w:jc w:val="center"/>
              <w:rPr>
                <w:sz w:val="24"/>
              </w:rPr>
            </w:pPr>
          </w:p>
        </w:tc>
        <w:tc>
          <w:tcPr>
            <w:tcW w:w="1896" w:type="dxa"/>
            <w:tcBorders>
              <w:left w:val="single" w:color="auto" w:sz="12" w:space="0"/>
            </w:tcBorders>
            <w:vAlign w:val="center"/>
          </w:tcPr>
          <w:p>
            <w:pPr>
              <w:spacing w:line="520" w:lineRule="exact"/>
              <w:jc w:val="center"/>
              <w:rPr>
                <w:sz w:val="24"/>
              </w:rPr>
            </w:pPr>
            <w:r>
              <w:rPr>
                <w:rFonts w:hint="eastAsia"/>
                <w:sz w:val="24"/>
              </w:rPr>
              <w:t>2.5kw（壁挂机）</w:t>
            </w:r>
          </w:p>
        </w:tc>
        <w:tc>
          <w:tcPr>
            <w:tcW w:w="2694" w:type="dxa"/>
            <w:vAlign w:val="center"/>
          </w:tcPr>
          <w:p>
            <w:pPr>
              <w:jc w:val="center"/>
              <w:rPr>
                <w:rFonts w:cs="宋体" w:asciiTheme="minorEastAsia" w:hAnsiTheme="minorEastAsia"/>
                <w:sz w:val="24"/>
              </w:rPr>
            </w:pPr>
            <w:r>
              <w:rPr>
                <w:rFonts w:hint="eastAsia" w:asciiTheme="minorEastAsia" w:hAnsiTheme="minorEastAsia"/>
                <w:sz w:val="24"/>
              </w:rPr>
              <w:t>GMV-250W/A1</w:t>
            </w:r>
          </w:p>
        </w:tc>
        <w:tc>
          <w:tcPr>
            <w:tcW w:w="1275" w:type="dxa"/>
            <w:vAlign w:val="center"/>
          </w:tcPr>
          <w:p>
            <w:pPr>
              <w:spacing w:line="520" w:lineRule="exact"/>
              <w:jc w:val="center"/>
              <w:rPr>
                <w:sz w:val="24"/>
              </w:rPr>
            </w:pPr>
            <w:r>
              <w:rPr>
                <w:rFonts w:hint="eastAsia"/>
                <w:sz w:val="24"/>
              </w:rPr>
              <w:t>1</w:t>
            </w:r>
          </w:p>
        </w:tc>
        <w:tc>
          <w:tcPr>
            <w:tcW w:w="1276" w:type="dxa"/>
            <w:vAlign w:val="center"/>
          </w:tcPr>
          <w:p>
            <w:pPr>
              <w:spacing w:line="520" w:lineRule="exact"/>
              <w:jc w:val="center"/>
              <w:rPr>
                <w:sz w:val="24"/>
              </w:rPr>
            </w:pPr>
          </w:p>
        </w:tc>
        <w:tc>
          <w:tcPr>
            <w:tcW w:w="2693" w:type="dxa"/>
            <w:vAlign w:val="center"/>
          </w:tcPr>
          <w:p>
            <w:pPr>
              <w:spacing w:line="520" w:lineRule="exact"/>
              <w:jc w:val="center"/>
              <w:rPr>
                <w:sz w:val="24"/>
              </w:rPr>
            </w:pPr>
            <w:r>
              <w:rPr>
                <w:sz w:val="24"/>
              </w:rPr>
              <w:t>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65" w:type="dxa"/>
            <w:vAlign w:val="center"/>
          </w:tcPr>
          <w:p>
            <w:pPr>
              <w:jc w:val="center"/>
              <w:rPr>
                <w:sz w:val="24"/>
              </w:rPr>
            </w:pPr>
            <w:r>
              <w:rPr>
                <w:rFonts w:hint="eastAsia"/>
                <w:sz w:val="24"/>
              </w:rPr>
              <w:t>放疗室</w:t>
            </w:r>
          </w:p>
        </w:tc>
        <w:tc>
          <w:tcPr>
            <w:tcW w:w="958" w:type="dxa"/>
            <w:tcBorders>
              <w:right w:val="single" w:color="auto" w:sz="12" w:space="0"/>
            </w:tcBorders>
            <w:vAlign w:val="center"/>
          </w:tcPr>
          <w:p>
            <w:pPr>
              <w:spacing w:line="520" w:lineRule="exact"/>
              <w:jc w:val="center"/>
              <w:rPr>
                <w:sz w:val="24"/>
              </w:rPr>
            </w:pPr>
            <w:r>
              <w:rPr>
                <w:rFonts w:hint="eastAsia"/>
                <w:sz w:val="24"/>
              </w:rPr>
              <w:t>天花机</w:t>
            </w:r>
          </w:p>
        </w:tc>
        <w:tc>
          <w:tcPr>
            <w:tcW w:w="1225" w:type="dxa"/>
            <w:tcBorders>
              <w:top w:val="single" w:color="auto" w:sz="6" w:space="0"/>
              <w:left w:val="single" w:color="auto" w:sz="12" w:space="0"/>
              <w:bottom w:val="single" w:color="auto" w:sz="6" w:space="0"/>
            </w:tcBorders>
            <w:vAlign w:val="center"/>
          </w:tcPr>
          <w:p>
            <w:pPr>
              <w:spacing w:line="520" w:lineRule="exact"/>
              <w:jc w:val="center"/>
              <w:rPr>
                <w:sz w:val="24"/>
              </w:rPr>
            </w:pPr>
            <w:r>
              <w:rPr>
                <w:rFonts w:hint="eastAsia"/>
                <w:sz w:val="24"/>
              </w:rPr>
              <w:t>12.5kw</w:t>
            </w:r>
          </w:p>
        </w:tc>
        <w:tc>
          <w:tcPr>
            <w:tcW w:w="929" w:type="dxa"/>
            <w:tcBorders>
              <w:top w:val="single" w:color="auto" w:sz="6" w:space="0"/>
              <w:bottom w:val="single" w:color="auto" w:sz="6" w:space="0"/>
            </w:tcBorders>
          </w:tcPr>
          <w:p>
            <w:pPr>
              <w:spacing w:line="520" w:lineRule="exact"/>
              <w:jc w:val="center"/>
              <w:rPr>
                <w:sz w:val="24"/>
              </w:rPr>
            </w:pPr>
            <w:r>
              <w:rPr>
                <w:rFonts w:hint="eastAsia"/>
                <w:sz w:val="24"/>
              </w:rPr>
              <w:t>1</w:t>
            </w:r>
          </w:p>
        </w:tc>
        <w:tc>
          <w:tcPr>
            <w:tcW w:w="1139" w:type="dxa"/>
            <w:vMerge w:val="restart"/>
            <w:tcBorders>
              <w:top w:val="single" w:color="auto" w:sz="6" w:space="0"/>
              <w:right w:val="single" w:color="auto" w:sz="12" w:space="0"/>
            </w:tcBorders>
          </w:tcPr>
          <w:p>
            <w:pPr>
              <w:spacing w:line="520" w:lineRule="exact"/>
              <w:jc w:val="center"/>
              <w:rPr>
                <w:sz w:val="24"/>
              </w:rPr>
            </w:pPr>
          </w:p>
          <w:p>
            <w:pPr>
              <w:spacing w:line="520" w:lineRule="exact"/>
              <w:jc w:val="center"/>
              <w:rPr>
                <w:sz w:val="24"/>
              </w:rPr>
            </w:pPr>
            <w:r>
              <w:rPr>
                <w:rFonts w:hint="eastAsia"/>
                <w:sz w:val="24"/>
                <w:szCs w:val="32"/>
              </w:rPr>
              <w:t>22.4kw</w:t>
            </w:r>
          </w:p>
        </w:tc>
        <w:tc>
          <w:tcPr>
            <w:tcW w:w="1896" w:type="dxa"/>
            <w:tcBorders>
              <w:left w:val="single" w:color="auto" w:sz="12" w:space="0"/>
            </w:tcBorders>
            <w:vAlign w:val="center"/>
          </w:tcPr>
          <w:p>
            <w:pPr>
              <w:spacing w:line="520" w:lineRule="exact"/>
              <w:jc w:val="center"/>
              <w:rPr>
                <w:sz w:val="24"/>
              </w:rPr>
            </w:pPr>
            <w:r>
              <w:rPr>
                <w:rFonts w:hint="eastAsia"/>
                <w:sz w:val="24"/>
              </w:rPr>
              <w:t>7.1kw</w:t>
            </w:r>
          </w:p>
        </w:tc>
        <w:tc>
          <w:tcPr>
            <w:tcW w:w="2694" w:type="dxa"/>
            <w:vAlign w:val="center"/>
          </w:tcPr>
          <w:p>
            <w:pPr>
              <w:spacing w:line="520" w:lineRule="exact"/>
              <w:jc w:val="center"/>
              <w:rPr>
                <w:sz w:val="24"/>
              </w:rPr>
            </w:pPr>
            <w:r>
              <w:rPr>
                <w:rFonts w:hint="eastAsia"/>
                <w:sz w:val="24"/>
              </w:rPr>
              <w:t>GMV-NR71T/A（3匹）</w:t>
            </w:r>
          </w:p>
        </w:tc>
        <w:tc>
          <w:tcPr>
            <w:tcW w:w="1275" w:type="dxa"/>
            <w:vAlign w:val="center"/>
          </w:tcPr>
          <w:p>
            <w:pPr>
              <w:spacing w:line="520" w:lineRule="exact"/>
              <w:jc w:val="center"/>
              <w:rPr>
                <w:sz w:val="24"/>
              </w:rPr>
            </w:pPr>
            <w:r>
              <w:rPr>
                <w:rFonts w:hint="eastAsia"/>
                <w:sz w:val="24"/>
              </w:rPr>
              <w:t>2</w:t>
            </w:r>
          </w:p>
        </w:tc>
        <w:tc>
          <w:tcPr>
            <w:tcW w:w="1276" w:type="dxa"/>
            <w:vAlign w:val="center"/>
          </w:tcPr>
          <w:p>
            <w:pPr>
              <w:spacing w:line="520" w:lineRule="exact"/>
              <w:jc w:val="center"/>
              <w:rPr>
                <w:sz w:val="24"/>
              </w:rPr>
            </w:pPr>
          </w:p>
        </w:tc>
        <w:tc>
          <w:tcPr>
            <w:tcW w:w="2693" w:type="dxa"/>
            <w:vAlign w:val="center"/>
          </w:tcPr>
          <w:p>
            <w:pPr>
              <w:spacing w:line="240" w:lineRule="auto"/>
              <w:jc w:val="center"/>
              <w:rPr>
                <w:rFonts w:hint="eastAsia" w:eastAsia="宋体"/>
                <w:sz w:val="24"/>
                <w:lang w:eastAsia="zh-CN"/>
              </w:rPr>
            </w:pPr>
            <w:r>
              <w:rPr>
                <w:sz w:val="24"/>
              </w:rPr>
              <w:t>增加供冷量，提升安全性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765" w:type="dxa"/>
            <w:vAlign w:val="center"/>
          </w:tcPr>
          <w:p>
            <w:pPr>
              <w:jc w:val="center"/>
              <w:rPr>
                <w:sz w:val="24"/>
              </w:rPr>
            </w:pPr>
            <w:r>
              <w:rPr>
                <w:rFonts w:hint="eastAsia"/>
                <w:sz w:val="24"/>
              </w:rPr>
              <w:t>控制室</w:t>
            </w:r>
          </w:p>
        </w:tc>
        <w:tc>
          <w:tcPr>
            <w:tcW w:w="958" w:type="dxa"/>
            <w:tcBorders>
              <w:right w:val="single" w:color="auto" w:sz="12" w:space="0"/>
            </w:tcBorders>
            <w:vAlign w:val="center"/>
          </w:tcPr>
          <w:p>
            <w:pPr>
              <w:spacing w:line="520" w:lineRule="exact"/>
              <w:jc w:val="center"/>
              <w:rPr>
                <w:sz w:val="24"/>
              </w:rPr>
            </w:pPr>
            <w:r>
              <w:rPr>
                <w:rFonts w:hint="eastAsia"/>
                <w:sz w:val="24"/>
              </w:rPr>
              <w:t>天花机</w:t>
            </w:r>
          </w:p>
        </w:tc>
        <w:tc>
          <w:tcPr>
            <w:tcW w:w="1225" w:type="dxa"/>
            <w:tcBorders>
              <w:top w:val="single" w:color="auto" w:sz="6" w:space="0"/>
              <w:left w:val="single" w:color="auto" w:sz="12" w:space="0"/>
              <w:bottom w:val="single" w:color="auto" w:sz="6" w:space="0"/>
            </w:tcBorders>
            <w:vAlign w:val="center"/>
          </w:tcPr>
          <w:p>
            <w:pPr>
              <w:spacing w:line="520" w:lineRule="exact"/>
              <w:jc w:val="center"/>
              <w:rPr>
                <w:sz w:val="24"/>
              </w:rPr>
            </w:pPr>
            <w:r>
              <w:rPr>
                <w:rFonts w:hint="eastAsia"/>
                <w:sz w:val="24"/>
              </w:rPr>
              <w:t>5.6kw</w:t>
            </w:r>
          </w:p>
        </w:tc>
        <w:tc>
          <w:tcPr>
            <w:tcW w:w="929" w:type="dxa"/>
            <w:tcBorders>
              <w:top w:val="single" w:color="auto" w:sz="6" w:space="0"/>
              <w:bottom w:val="single" w:color="auto" w:sz="6" w:space="0"/>
            </w:tcBorders>
          </w:tcPr>
          <w:p>
            <w:pPr>
              <w:spacing w:line="520" w:lineRule="exact"/>
              <w:jc w:val="center"/>
              <w:rPr>
                <w:sz w:val="24"/>
              </w:rPr>
            </w:pPr>
            <w:r>
              <w:rPr>
                <w:rFonts w:hint="eastAsia"/>
                <w:sz w:val="24"/>
              </w:rPr>
              <w:t>1</w:t>
            </w:r>
          </w:p>
        </w:tc>
        <w:tc>
          <w:tcPr>
            <w:tcW w:w="1139" w:type="dxa"/>
            <w:vMerge w:val="continue"/>
            <w:tcBorders>
              <w:right w:val="single" w:color="auto" w:sz="12" w:space="0"/>
            </w:tcBorders>
          </w:tcPr>
          <w:p>
            <w:pPr>
              <w:spacing w:line="520" w:lineRule="exact"/>
              <w:jc w:val="center"/>
              <w:rPr>
                <w:sz w:val="24"/>
              </w:rPr>
            </w:pPr>
          </w:p>
        </w:tc>
        <w:tc>
          <w:tcPr>
            <w:tcW w:w="1896" w:type="dxa"/>
            <w:tcBorders>
              <w:left w:val="single" w:color="auto" w:sz="12" w:space="0"/>
            </w:tcBorders>
            <w:vAlign w:val="center"/>
          </w:tcPr>
          <w:p>
            <w:pPr>
              <w:spacing w:line="520" w:lineRule="exact"/>
              <w:jc w:val="center"/>
              <w:rPr>
                <w:sz w:val="24"/>
              </w:rPr>
            </w:pPr>
            <w:r>
              <w:rPr>
                <w:rFonts w:hint="eastAsia"/>
                <w:sz w:val="24"/>
              </w:rPr>
              <w:t>7.1kw</w:t>
            </w:r>
          </w:p>
        </w:tc>
        <w:tc>
          <w:tcPr>
            <w:tcW w:w="2694" w:type="dxa"/>
            <w:vAlign w:val="center"/>
          </w:tcPr>
          <w:p>
            <w:pPr>
              <w:spacing w:line="520" w:lineRule="exact"/>
              <w:jc w:val="center"/>
              <w:rPr>
                <w:sz w:val="24"/>
              </w:rPr>
            </w:pPr>
            <w:r>
              <w:rPr>
                <w:rFonts w:hint="eastAsia"/>
                <w:sz w:val="24"/>
              </w:rPr>
              <w:t>GMV-NR71T/A（3匹）</w:t>
            </w:r>
          </w:p>
        </w:tc>
        <w:tc>
          <w:tcPr>
            <w:tcW w:w="1275" w:type="dxa"/>
            <w:vAlign w:val="center"/>
          </w:tcPr>
          <w:p>
            <w:pPr>
              <w:spacing w:line="520" w:lineRule="exact"/>
              <w:jc w:val="center"/>
              <w:rPr>
                <w:sz w:val="24"/>
              </w:rPr>
            </w:pPr>
            <w:r>
              <w:rPr>
                <w:rFonts w:hint="eastAsia"/>
                <w:sz w:val="24"/>
              </w:rPr>
              <w:t>1</w:t>
            </w:r>
          </w:p>
        </w:tc>
        <w:tc>
          <w:tcPr>
            <w:tcW w:w="1276" w:type="dxa"/>
            <w:vAlign w:val="center"/>
          </w:tcPr>
          <w:p>
            <w:pPr>
              <w:spacing w:line="520" w:lineRule="exact"/>
              <w:jc w:val="center"/>
              <w:rPr>
                <w:sz w:val="24"/>
              </w:rPr>
            </w:pPr>
            <w:r>
              <w:rPr>
                <w:rFonts w:hint="eastAsia"/>
                <w:sz w:val="24"/>
              </w:rPr>
              <w:t>25.0kw</w:t>
            </w:r>
            <w:bookmarkStart w:id="3" w:name="_GoBack"/>
            <w:bookmarkEnd w:id="3"/>
          </w:p>
        </w:tc>
        <w:tc>
          <w:tcPr>
            <w:tcW w:w="2693" w:type="dxa"/>
            <w:vAlign w:val="center"/>
          </w:tcPr>
          <w:p>
            <w:pPr>
              <w:spacing w:line="520" w:lineRule="exact"/>
              <w:jc w:val="center"/>
              <w:rPr>
                <w:sz w:val="24"/>
              </w:rPr>
            </w:pPr>
            <w:r>
              <w:rPr>
                <w:sz w:val="24"/>
              </w:rPr>
              <w:t>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65" w:type="dxa"/>
            <w:vAlign w:val="center"/>
          </w:tcPr>
          <w:p>
            <w:pPr>
              <w:jc w:val="center"/>
              <w:rPr>
                <w:sz w:val="24"/>
              </w:rPr>
            </w:pPr>
            <w:r>
              <w:rPr>
                <w:rFonts w:hint="eastAsia"/>
                <w:sz w:val="24"/>
              </w:rPr>
              <w:t>示教室</w:t>
            </w:r>
          </w:p>
        </w:tc>
        <w:tc>
          <w:tcPr>
            <w:tcW w:w="958" w:type="dxa"/>
            <w:tcBorders>
              <w:right w:val="single" w:color="auto" w:sz="12" w:space="0"/>
            </w:tcBorders>
            <w:vAlign w:val="center"/>
          </w:tcPr>
          <w:p>
            <w:pPr>
              <w:spacing w:line="520" w:lineRule="exact"/>
              <w:jc w:val="center"/>
              <w:rPr>
                <w:sz w:val="24"/>
              </w:rPr>
            </w:pPr>
            <w:r>
              <w:rPr>
                <w:rFonts w:hint="eastAsia"/>
                <w:sz w:val="24"/>
              </w:rPr>
              <w:t>天花机</w:t>
            </w:r>
          </w:p>
        </w:tc>
        <w:tc>
          <w:tcPr>
            <w:tcW w:w="1225" w:type="dxa"/>
            <w:tcBorders>
              <w:top w:val="single" w:color="auto" w:sz="6" w:space="0"/>
              <w:left w:val="single" w:color="auto" w:sz="12" w:space="0"/>
              <w:bottom w:val="single" w:color="auto" w:sz="6" w:space="0"/>
            </w:tcBorders>
            <w:vAlign w:val="center"/>
          </w:tcPr>
          <w:p>
            <w:pPr>
              <w:spacing w:line="520" w:lineRule="exact"/>
              <w:jc w:val="center"/>
              <w:rPr>
                <w:sz w:val="24"/>
              </w:rPr>
            </w:pPr>
            <w:r>
              <w:rPr>
                <w:rFonts w:hint="eastAsia"/>
                <w:sz w:val="24"/>
              </w:rPr>
              <w:t>5.6kw</w:t>
            </w:r>
          </w:p>
        </w:tc>
        <w:tc>
          <w:tcPr>
            <w:tcW w:w="929" w:type="dxa"/>
            <w:tcBorders>
              <w:top w:val="single" w:color="auto" w:sz="6" w:space="0"/>
              <w:bottom w:val="single" w:color="auto" w:sz="6" w:space="0"/>
            </w:tcBorders>
          </w:tcPr>
          <w:p>
            <w:pPr>
              <w:spacing w:line="520" w:lineRule="exact"/>
              <w:jc w:val="center"/>
              <w:rPr>
                <w:sz w:val="24"/>
              </w:rPr>
            </w:pPr>
            <w:r>
              <w:rPr>
                <w:rFonts w:hint="eastAsia"/>
                <w:sz w:val="24"/>
              </w:rPr>
              <w:t>1</w:t>
            </w:r>
          </w:p>
        </w:tc>
        <w:tc>
          <w:tcPr>
            <w:tcW w:w="1139" w:type="dxa"/>
            <w:vMerge w:val="continue"/>
            <w:tcBorders>
              <w:bottom w:val="single" w:color="auto" w:sz="6" w:space="0"/>
              <w:right w:val="single" w:color="auto" w:sz="12" w:space="0"/>
            </w:tcBorders>
          </w:tcPr>
          <w:p>
            <w:pPr>
              <w:spacing w:line="520" w:lineRule="exact"/>
              <w:jc w:val="center"/>
              <w:rPr>
                <w:sz w:val="24"/>
              </w:rPr>
            </w:pPr>
          </w:p>
        </w:tc>
        <w:tc>
          <w:tcPr>
            <w:tcW w:w="1896" w:type="dxa"/>
            <w:tcBorders>
              <w:left w:val="single" w:color="auto" w:sz="12" w:space="0"/>
            </w:tcBorders>
            <w:vAlign w:val="center"/>
          </w:tcPr>
          <w:p>
            <w:pPr>
              <w:spacing w:line="520" w:lineRule="exact"/>
              <w:jc w:val="center"/>
              <w:rPr>
                <w:sz w:val="24"/>
              </w:rPr>
            </w:pPr>
            <w:r>
              <w:rPr>
                <w:rFonts w:hint="eastAsia"/>
                <w:sz w:val="24"/>
              </w:rPr>
              <w:t>5.6kw</w:t>
            </w:r>
          </w:p>
        </w:tc>
        <w:tc>
          <w:tcPr>
            <w:tcW w:w="2694" w:type="dxa"/>
          </w:tcPr>
          <w:p>
            <w:pPr>
              <w:rPr>
                <w:rFonts w:hint="eastAsia"/>
                <w:sz w:val="24"/>
              </w:rPr>
            </w:pPr>
            <w:r>
              <w:rPr>
                <w:rFonts w:hint="eastAsia"/>
                <w:sz w:val="24"/>
              </w:rPr>
              <w:t>GMV-NR56T/A（大2匹）</w:t>
            </w:r>
          </w:p>
        </w:tc>
        <w:tc>
          <w:tcPr>
            <w:tcW w:w="1275" w:type="dxa"/>
            <w:vAlign w:val="center"/>
          </w:tcPr>
          <w:p>
            <w:pPr>
              <w:spacing w:line="520" w:lineRule="exact"/>
              <w:jc w:val="center"/>
              <w:rPr>
                <w:sz w:val="24"/>
              </w:rPr>
            </w:pPr>
            <w:r>
              <w:rPr>
                <w:rFonts w:hint="eastAsia"/>
                <w:sz w:val="24"/>
              </w:rPr>
              <w:t>1</w:t>
            </w:r>
          </w:p>
        </w:tc>
        <w:tc>
          <w:tcPr>
            <w:tcW w:w="1276" w:type="dxa"/>
            <w:vAlign w:val="center"/>
          </w:tcPr>
          <w:p>
            <w:pPr>
              <w:spacing w:line="520" w:lineRule="exact"/>
              <w:jc w:val="center"/>
              <w:rPr>
                <w:sz w:val="24"/>
              </w:rPr>
            </w:pPr>
          </w:p>
        </w:tc>
        <w:tc>
          <w:tcPr>
            <w:tcW w:w="2693" w:type="dxa"/>
            <w:vAlign w:val="center"/>
          </w:tcPr>
          <w:p>
            <w:pPr>
              <w:spacing w:line="520" w:lineRule="exact"/>
              <w:jc w:val="center"/>
              <w:rPr>
                <w:sz w:val="24"/>
              </w:rPr>
            </w:pPr>
            <w:r>
              <w:rPr>
                <w:sz w:val="24"/>
              </w:rPr>
              <w:t>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65" w:type="dxa"/>
            <w:vAlign w:val="center"/>
          </w:tcPr>
          <w:p>
            <w:pPr>
              <w:jc w:val="center"/>
              <w:rPr>
                <w:sz w:val="24"/>
              </w:rPr>
            </w:pPr>
            <w:r>
              <w:rPr>
                <w:rFonts w:hint="eastAsia"/>
                <w:sz w:val="24"/>
              </w:rPr>
              <w:t>杂物室</w:t>
            </w:r>
          </w:p>
        </w:tc>
        <w:tc>
          <w:tcPr>
            <w:tcW w:w="958" w:type="dxa"/>
            <w:tcBorders>
              <w:right w:val="single" w:color="auto" w:sz="12" w:space="0"/>
            </w:tcBorders>
            <w:vAlign w:val="center"/>
          </w:tcPr>
          <w:p>
            <w:pPr>
              <w:spacing w:line="520" w:lineRule="exact"/>
              <w:jc w:val="center"/>
              <w:rPr>
                <w:sz w:val="24"/>
              </w:rPr>
            </w:pPr>
            <w:r>
              <w:rPr>
                <w:rFonts w:hint="eastAsia"/>
                <w:sz w:val="24"/>
              </w:rPr>
              <w:t>天花机</w:t>
            </w:r>
          </w:p>
        </w:tc>
        <w:tc>
          <w:tcPr>
            <w:tcW w:w="1225" w:type="dxa"/>
            <w:tcBorders>
              <w:top w:val="single" w:color="auto" w:sz="6" w:space="0"/>
              <w:left w:val="single" w:color="auto" w:sz="12" w:space="0"/>
              <w:bottom w:val="single" w:color="auto" w:sz="6" w:space="0"/>
            </w:tcBorders>
            <w:vAlign w:val="center"/>
          </w:tcPr>
          <w:p>
            <w:pPr>
              <w:spacing w:line="520" w:lineRule="exact"/>
              <w:jc w:val="center"/>
              <w:rPr>
                <w:sz w:val="24"/>
              </w:rPr>
            </w:pPr>
            <w:r>
              <w:rPr>
                <w:rFonts w:hint="eastAsia"/>
                <w:sz w:val="24"/>
              </w:rPr>
              <w:t>无</w:t>
            </w:r>
          </w:p>
        </w:tc>
        <w:tc>
          <w:tcPr>
            <w:tcW w:w="929" w:type="dxa"/>
            <w:tcBorders>
              <w:top w:val="single" w:color="auto" w:sz="6" w:space="0"/>
              <w:bottom w:val="single" w:color="auto" w:sz="6" w:space="0"/>
            </w:tcBorders>
          </w:tcPr>
          <w:p>
            <w:pPr>
              <w:spacing w:line="520" w:lineRule="exact"/>
              <w:jc w:val="center"/>
              <w:rPr>
                <w:sz w:val="24"/>
              </w:rPr>
            </w:pPr>
          </w:p>
        </w:tc>
        <w:tc>
          <w:tcPr>
            <w:tcW w:w="1139" w:type="dxa"/>
            <w:tcBorders>
              <w:top w:val="single" w:color="auto" w:sz="6" w:space="0"/>
              <w:bottom w:val="single" w:color="auto" w:sz="6" w:space="0"/>
              <w:right w:val="single" w:color="auto" w:sz="12" w:space="0"/>
            </w:tcBorders>
          </w:tcPr>
          <w:p>
            <w:pPr>
              <w:spacing w:line="520" w:lineRule="exact"/>
              <w:jc w:val="center"/>
              <w:rPr>
                <w:sz w:val="24"/>
              </w:rPr>
            </w:pPr>
          </w:p>
        </w:tc>
        <w:tc>
          <w:tcPr>
            <w:tcW w:w="1896" w:type="dxa"/>
            <w:tcBorders>
              <w:left w:val="single" w:color="auto" w:sz="12" w:space="0"/>
            </w:tcBorders>
            <w:vAlign w:val="center"/>
          </w:tcPr>
          <w:p>
            <w:pPr>
              <w:spacing w:line="520" w:lineRule="exact"/>
              <w:jc w:val="center"/>
              <w:rPr>
                <w:sz w:val="24"/>
              </w:rPr>
            </w:pPr>
            <w:r>
              <w:rPr>
                <w:rFonts w:hint="eastAsia"/>
                <w:sz w:val="24"/>
              </w:rPr>
              <w:t>5.6kw</w:t>
            </w:r>
          </w:p>
        </w:tc>
        <w:tc>
          <w:tcPr>
            <w:tcW w:w="2694" w:type="dxa"/>
          </w:tcPr>
          <w:p>
            <w:pPr>
              <w:rPr>
                <w:rFonts w:hint="eastAsia"/>
                <w:sz w:val="24"/>
              </w:rPr>
            </w:pPr>
            <w:r>
              <w:rPr>
                <w:rFonts w:hint="eastAsia"/>
                <w:sz w:val="24"/>
              </w:rPr>
              <w:t>GMV-NR56T/A（大2匹）</w:t>
            </w:r>
          </w:p>
        </w:tc>
        <w:tc>
          <w:tcPr>
            <w:tcW w:w="1275" w:type="dxa"/>
            <w:vAlign w:val="center"/>
          </w:tcPr>
          <w:p>
            <w:pPr>
              <w:spacing w:line="520" w:lineRule="exact"/>
              <w:jc w:val="center"/>
              <w:rPr>
                <w:sz w:val="24"/>
              </w:rPr>
            </w:pPr>
            <w:r>
              <w:rPr>
                <w:rFonts w:hint="eastAsia"/>
                <w:sz w:val="24"/>
              </w:rPr>
              <w:t>1</w:t>
            </w:r>
          </w:p>
        </w:tc>
        <w:tc>
          <w:tcPr>
            <w:tcW w:w="1276" w:type="dxa"/>
            <w:vAlign w:val="center"/>
          </w:tcPr>
          <w:p>
            <w:pPr>
              <w:spacing w:line="520" w:lineRule="exact"/>
              <w:jc w:val="center"/>
              <w:rPr>
                <w:sz w:val="24"/>
              </w:rPr>
            </w:pPr>
          </w:p>
        </w:tc>
        <w:tc>
          <w:tcPr>
            <w:tcW w:w="2693" w:type="dxa"/>
            <w:vAlign w:val="center"/>
          </w:tcPr>
          <w:p>
            <w:pPr>
              <w:spacing w:line="520" w:lineRule="exact"/>
              <w:jc w:val="center"/>
              <w:rPr>
                <w:sz w:val="24"/>
              </w:rPr>
            </w:pPr>
            <w:r>
              <w:rPr>
                <w:sz w:val="24"/>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65" w:type="dxa"/>
            <w:vAlign w:val="center"/>
          </w:tcPr>
          <w:p>
            <w:pPr>
              <w:jc w:val="center"/>
              <w:rPr>
                <w:sz w:val="24"/>
              </w:rPr>
            </w:pPr>
          </w:p>
        </w:tc>
        <w:tc>
          <w:tcPr>
            <w:tcW w:w="958" w:type="dxa"/>
            <w:tcBorders>
              <w:right w:val="single" w:color="auto" w:sz="12" w:space="0"/>
            </w:tcBorders>
            <w:vAlign w:val="center"/>
          </w:tcPr>
          <w:p>
            <w:pPr>
              <w:spacing w:line="520" w:lineRule="exact"/>
              <w:jc w:val="center"/>
              <w:rPr>
                <w:sz w:val="24"/>
              </w:rPr>
            </w:pPr>
            <w:r>
              <w:rPr>
                <w:rFonts w:hint="eastAsia"/>
                <w:sz w:val="24"/>
              </w:rPr>
              <w:t>合计</w:t>
            </w:r>
          </w:p>
        </w:tc>
        <w:tc>
          <w:tcPr>
            <w:tcW w:w="1225" w:type="dxa"/>
            <w:tcBorders>
              <w:top w:val="single" w:color="auto" w:sz="6" w:space="0"/>
              <w:left w:val="single" w:color="auto" w:sz="12" w:space="0"/>
              <w:bottom w:val="single" w:color="auto" w:sz="12" w:space="0"/>
            </w:tcBorders>
            <w:vAlign w:val="center"/>
          </w:tcPr>
          <w:p>
            <w:pPr>
              <w:spacing w:line="520" w:lineRule="exact"/>
              <w:jc w:val="center"/>
              <w:rPr>
                <w:sz w:val="24"/>
              </w:rPr>
            </w:pPr>
            <w:r>
              <w:rPr>
                <w:rFonts w:hint="eastAsia"/>
                <w:sz w:val="24"/>
              </w:rPr>
              <w:t>51.3kw</w:t>
            </w:r>
          </w:p>
        </w:tc>
        <w:tc>
          <w:tcPr>
            <w:tcW w:w="929" w:type="dxa"/>
            <w:tcBorders>
              <w:top w:val="single" w:color="auto" w:sz="6" w:space="0"/>
              <w:bottom w:val="single" w:color="auto" w:sz="12" w:space="0"/>
            </w:tcBorders>
          </w:tcPr>
          <w:p>
            <w:pPr>
              <w:spacing w:line="520" w:lineRule="exact"/>
              <w:jc w:val="center"/>
              <w:rPr>
                <w:sz w:val="24"/>
              </w:rPr>
            </w:pPr>
          </w:p>
        </w:tc>
        <w:tc>
          <w:tcPr>
            <w:tcW w:w="1139" w:type="dxa"/>
            <w:tcBorders>
              <w:top w:val="single" w:color="auto" w:sz="6" w:space="0"/>
              <w:bottom w:val="single" w:color="auto" w:sz="12" w:space="0"/>
              <w:right w:val="single" w:color="auto" w:sz="12" w:space="0"/>
            </w:tcBorders>
          </w:tcPr>
          <w:p>
            <w:pPr>
              <w:spacing w:line="520" w:lineRule="exact"/>
              <w:jc w:val="center"/>
              <w:rPr>
                <w:sz w:val="24"/>
              </w:rPr>
            </w:pPr>
          </w:p>
        </w:tc>
        <w:tc>
          <w:tcPr>
            <w:tcW w:w="1896" w:type="dxa"/>
            <w:tcBorders>
              <w:left w:val="single" w:color="auto" w:sz="12" w:space="0"/>
            </w:tcBorders>
            <w:vAlign w:val="center"/>
          </w:tcPr>
          <w:p>
            <w:pPr>
              <w:spacing w:line="520" w:lineRule="exact"/>
              <w:jc w:val="center"/>
              <w:rPr>
                <w:sz w:val="24"/>
              </w:rPr>
            </w:pPr>
            <w:r>
              <w:rPr>
                <w:rFonts w:hint="eastAsia"/>
                <w:sz w:val="24"/>
              </w:rPr>
              <w:t>60.7kw</w:t>
            </w:r>
          </w:p>
        </w:tc>
        <w:tc>
          <w:tcPr>
            <w:tcW w:w="2694" w:type="dxa"/>
            <w:vAlign w:val="center"/>
          </w:tcPr>
          <w:p>
            <w:pPr>
              <w:spacing w:line="520" w:lineRule="exact"/>
              <w:jc w:val="center"/>
              <w:rPr>
                <w:sz w:val="24"/>
              </w:rPr>
            </w:pPr>
          </w:p>
        </w:tc>
        <w:tc>
          <w:tcPr>
            <w:tcW w:w="1275" w:type="dxa"/>
            <w:vAlign w:val="center"/>
          </w:tcPr>
          <w:p>
            <w:pPr>
              <w:spacing w:line="520" w:lineRule="exact"/>
              <w:jc w:val="center"/>
              <w:rPr>
                <w:sz w:val="24"/>
              </w:rPr>
            </w:pPr>
          </w:p>
        </w:tc>
        <w:tc>
          <w:tcPr>
            <w:tcW w:w="1276" w:type="dxa"/>
            <w:vAlign w:val="center"/>
          </w:tcPr>
          <w:p>
            <w:pPr>
              <w:spacing w:line="520" w:lineRule="exact"/>
              <w:jc w:val="center"/>
              <w:rPr>
                <w:sz w:val="24"/>
              </w:rPr>
            </w:pPr>
          </w:p>
        </w:tc>
        <w:tc>
          <w:tcPr>
            <w:tcW w:w="2693" w:type="dxa"/>
          </w:tcPr>
          <w:p>
            <w:pPr>
              <w:spacing w:line="520" w:lineRule="exact"/>
              <w:jc w:val="center"/>
              <w:rPr>
                <w:sz w:val="24"/>
              </w:rPr>
            </w:pPr>
          </w:p>
        </w:tc>
      </w:tr>
    </w:tbl>
    <w:p>
      <w:pPr>
        <w:spacing w:line="520" w:lineRule="exact"/>
        <w:jc w:val="left"/>
        <w:rPr>
          <w:rFonts w:hint="default" w:eastAsia="宋体"/>
          <w:sz w:val="28"/>
          <w:szCs w:val="36"/>
          <w:lang w:val="en-US" w:eastAsia="zh-CN"/>
        </w:rPr>
      </w:pPr>
      <w:r>
        <w:rPr>
          <w:rFonts w:hint="eastAsia"/>
          <w:sz w:val="24"/>
          <w:szCs w:val="24"/>
          <w:lang w:val="en-US" w:eastAsia="zh-CN"/>
        </w:rPr>
        <w:t>注：以上利旧格力设备以作参考，如现场需求冷量不足，需更换大功率室内机，请按需求新购配置。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sz w:val="28"/>
          <w:szCs w:val="36"/>
          <w:lang w:val="en-US" w:eastAsia="zh-CN"/>
        </w:rPr>
        <w:t>附表2：</w:t>
      </w:r>
      <w:r>
        <w:rPr>
          <w:sz w:val="28"/>
          <w:szCs w:val="36"/>
        </w:rPr>
        <w:t>直加</w:t>
      </w:r>
      <w:r>
        <w:rPr>
          <w:rFonts w:hint="eastAsia"/>
          <w:sz w:val="28"/>
          <w:szCs w:val="36"/>
          <w:lang w:val="en-US" w:eastAsia="zh-CN"/>
        </w:rPr>
        <w:t>机房平面图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sz w:val="28"/>
          <w:szCs w:val="36"/>
        </w:rPr>
        <w:drawing>
          <wp:inline distT="0" distB="0" distL="0" distR="0">
            <wp:extent cx="9324340" cy="4521200"/>
            <wp:effectExtent l="0" t="0" r="1016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srcRect/>
                    <a:stretch>
                      <a:fillRect/>
                    </a:stretch>
                  </pic:blipFill>
                  <pic:spPr>
                    <a:xfrm>
                      <a:off x="0" y="0"/>
                      <a:ext cx="9324340" cy="4521633"/>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sectPr>
          <w:pgSz w:w="16838" w:h="11906" w:orient="landscape"/>
          <w:pgMar w:top="1077" w:right="1247" w:bottom="1077"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520" w:lineRule="exact"/>
        <w:jc w:val="left"/>
        <w:rPr>
          <w:rFonts w:hint="default" w:eastAsia="宋体"/>
          <w:sz w:val="28"/>
          <w:szCs w:val="36"/>
          <w:lang w:val="en-US" w:eastAsia="zh-CN"/>
        </w:rPr>
      </w:pPr>
      <w:r>
        <w:rPr>
          <w:rFonts w:hint="eastAsia"/>
          <w:sz w:val="28"/>
          <w:szCs w:val="36"/>
          <w:lang w:val="en-US" w:eastAsia="zh-CN"/>
        </w:rPr>
        <w:t>附件1：</w:t>
      </w:r>
    </w:p>
    <w:p>
      <w:pPr>
        <w:spacing w:line="520" w:lineRule="exact"/>
        <w:jc w:val="center"/>
        <w:rPr>
          <w:b/>
          <w:sz w:val="28"/>
          <w:szCs w:val="36"/>
        </w:rPr>
      </w:pPr>
      <w:r>
        <w:rPr>
          <w:rFonts w:hint="eastAsia"/>
          <w:b/>
          <w:sz w:val="28"/>
          <w:szCs w:val="36"/>
        </w:rPr>
        <w:t>直加</w:t>
      </w:r>
      <w:r>
        <w:rPr>
          <w:rFonts w:hint="eastAsia"/>
          <w:b/>
          <w:sz w:val="28"/>
          <w:szCs w:val="36"/>
          <w:lang w:val="en-US" w:eastAsia="zh-CN"/>
        </w:rPr>
        <w:t>机房多联体空调更新</w:t>
      </w:r>
      <w:r>
        <w:rPr>
          <w:rFonts w:hint="eastAsia"/>
          <w:b/>
          <w:sz w:val="28"/>
          <w:szCs w:val="36"/>
        </w:rPr>
        <w:t>安装</w:t>
      </w:r>
      <w:r>
        <w:rPr>
          <w:rFonts w:hint="eastAsia"/>
          <w:b/>
          <w:sz w:val="28"/>
          <w:szCs w:val="36"/>
          <w:lang w:val="en-US" w:eastAsia="zh-CN"/>
        </w:rPr>
        <w:t>材料</w:t>
      </w:r>
      <w:r>
        <w:rPr>
          <w:rFonts w:hint="eastAsia"/>
          <w:b/>
          <w:sz w:val="28"/>
          <w:szCs w:val="36"/>
        </w:rPr>
        <w:t>及配套</w:t>
      </w:r>
      <w:r>
        <w:rPr>
          <w:rFonts w:hint="eastAsia"/>
          <w:b/>
          <w:sz w:val="28"/>
          <w:szCs w:val="36"/>
          <w:lang w:val="en-US" w:eastAsia="zh-CN"/>
        </w:rPr>
        <w:t>参考表</w:t>
      </w:r>
    </w:p>
    <w:tbl>
      <w:tblPr>
        <w:tblStyle w:val="14"/>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04"/>
        <w:gridCol w:w="1801"/>
        <w:gridCol w:w="2962"/>
        <w:gridCol w:w="650"/>
        <w:gridCol w:w="72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blHeader/>
        </w:trPr>
        <w:tc>
          <w:tcPr>
            <w:tcW w:w="704"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801"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名称</w:t>
            </w:r>
          </w:p>
        </w:tc>
        <w:tc>
          <w:tcPr>
            <w:tcW w:w="2962"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技术规格参数</w:t>
            </w:r>
          </w:p>
        </w:tc>
        <w:tc>
          <w:tcPr>
            <w:tcW w:w="650"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725"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数量</w:t>
            </w:r>
          </w:p>
        </w:tc>
        <w:tc>
          <w:tcPr>
            <w:tcW w:w="2925"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9767" w:type="dxa"/>
            <w:gridSpan w:val="6"/>
            <w:shd w:val="clear" w:color="auto" w:fill="auto"/>
            <w:vAlign w:val="center"/>
          </w:tcPr>
          <w:p>
            <w:pPr>
              <w:widowControl/>
              <w:jc w:val="left"/>
              <w:rPr>
                <w:rFonts w:ascii="宋体" w:hAnsi="宋体" w:cs="宋体"/>
                <w:color w:val="000000"/>
                <w:kern w:val="0"/>
                <w:sz w:val="22"/>
              </w:rPr>
            </w:pPr>
            <w:r>
              <w:rPr>
                <w:rFonts w:hint="eastAsia" w:ascii="宋体" w:hAnsi="宋体" w:cs="宋体"/>
                <w:b/>
                <w:bCs/>
                <w:color w:val="000000"/>
                <w:kern w:val="0"/>
                <w:sz w:val="22"/>
              </w:rPr>
              <w:t>项目一：多联空调系统安装辅材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1</w:t>
            </w:r>
          </w:p>
        </w:tc>
        <w:tc>
          <w:tcPr>
            <w:tcW w:w="1801" w:type="dxa"/>
            <w:shd w:val="clear" w:color="auto" w:fill="auto"/>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冷媒紫铜管</w:t>
            </w:r>
          </w:p>
        </w:tc>
        <w:tc>
          <w:tcPr>
            <w:tcW w:w="2962" w:type="dxa"/>
            <w:shd w:val="clear" w:color="auto" w:fill="auto"/>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规格:φ6.35×0.8mm，（含13m厚B1级橡塑保温套管，含PVC扣合式保护套哈夫管）</w:t>
            </w:r>
          </w:p>
        </w:tc>
        <w:tc>
          <w:tcPr>
            <w:tcW w:w="650" w:type="dxa"/>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22</w:t>
            </w:r>
          </w:p>
        </w:tc>
        <w:tc>
          <w:tcPr>
            <w:tcW w:w="2925" w:type="dxa"/>
            <w:shd w:val="clear" w:color="auto" w:fill="auto"/>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含支吊架及托码、穿墙钻孔及钢套管、充氮焊接及吹洗、系统泄漏性实验及真空度试验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冷媒紫铜管</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规格:φ9.52×0.8mm，（含13m厚B1级橡塑保温套管，含PVC扣合式保护套哈夫管）</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70</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含支吊架及托码、穿墙钻孔及钢套管、充氮焊接及吹洗、系统泄漏性实验及真空度试验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冷媒紫铜管</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规格:φ12.7×0.8mm，（含13m厚B1级橡塑保温套管，含PVC扣合式保护套哈夫管）</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26</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含支吊架及托码、穿墙钻孔及钢套管、充氮焊接及吹洗、系统泄漏性实验及真空度试验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冷媒紫铜管</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规格:φ15.88×1.0mm，（含13m厚B1级橡塑保温套管，含PVC扣合式保护套哈夫管）</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110</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含支吊架及托码、穿墙钻孔及钢套管、充氮焊接及吹洗、系统泄漏性实验及真空度试验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冷媒紫铜管</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规格:φ22.22×1.0mm，（含13m厚B1级橡塑保温套管，含PVC扣合式保护套哈夫管）</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12</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含支吊架及托码、穿墙钻孔及钢套管、充氮焊接及吹洗、系统泄漏性实验及真空度试验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冷媒紫铜管</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规格:φ28.58×1.2mm，（含13m厚B1级橡塑保温套管，含PVC扣合式保护套哈夫管）</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52</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含支吊架及托码、穿墙钻孔及钢套管、充氮焊接及吹洗、系统泄漏性实验及真空度试验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冷媒分歧管</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12</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含支吊架及托码、穿墙钻孔及钢套管、充氮焊接及吹洗、系统泄漏性实验及真空度试验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PVC-U 塑料排水管连支吊架</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规格:φ25，（含15mm厚B1级橡塑保温套管）</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53</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含支架及卡箍，穿墙钻空及套管安装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PVC-U 塑料排水管连支吊架</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规格:φ50，（含15mm厚B1级橡塑保温套管）</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20</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含支架及卡箍，穿墙钻空及套管安装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空调信号线套镀锌铁线管安装</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ZC-RVVP-3*1.0</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230</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含DN15×1.2mm镀锌铁线及支吊架，穿墙钻孔及套管安装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801"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金属软线管配管</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DN20</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8</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外机电源线套镀锌铁线管安装</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ZC-RVV 5×10.0mm2</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50</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含DN20×1.2mm镀锌铁线及支吊架，穿墙钻孔及套管安装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内机电源线套镀锌铁线管安装</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ZC-RVV 3×2.5mm2</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82</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含DN15×1.2mm镀锌铁线及支吊架，穿墙钻孔及套管安装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801"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变频多联空调系统冷媒充注</w:t>
            </w:r>
          </w:p>
        </w:tc>
        <w:tc>
          <w:tcPr>
            <w:tcW w:w="2962"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R410a</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系统</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1</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铝合金方板嵌入式天棚拆除及恢复安装</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600*600mm</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m2</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79</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55"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801"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空调线控器安装</w:t>
            </w:r>
          </w:p>
        </w:tc>
        <w:tc>
          <w:tcPr>
            <w:tcW w:w="2962" w:type="dxa"/>
            <w:shd w:val="clear" w:color="auto" w:fill="auto"/>
            <w:vAlign w:val="center"/>
          </w:tcPr>
          <w:p>
            <w:pPr>
              <w:widowControl/>
              <w:jc w:val="left"/>
              <w:rPr>
                <w:rFonts w:ascii="宋体" w:hAnsi="宋体" w:cs="宋体"/>
                <w:color w:val="000000"/>
                <w:kern w:val="0"/>
                <w:sz w:val="22"/>
              </w:rPr>
            </w:pP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25" w:type="dxa"/>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925" w:type="dxa"/>
            <w:shd w:val="clear" w:color="auto" w:fill="auto"/>
            <w:vAlign w:val="center"/>
          </w:tcPr>
          <w:p>
            <w:pPr>
              <w:widowControl/>
              <w:jc w:val="left"/>
              <w:rPr>
                <w:rFonts w:ascii="宋体" w:hAnsi="宋体" w:cs="宋体"/>
                <w:color w:val="000000"/>
                <w:kern w:val="0"/>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55"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801"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空调室内机安装</w:t>
            </w:r>
          </w:p>
        </w:tc>
        <w:tc>
          <w:tcPr>
            <w:tcW w:w="2962" w:type="dxa"/>
            <w:shd w:val="clear" w:color="auto" w:fill="auto"/>
            <w:vAlign w:val="center"/>
          </w:tcPr>
          <w:p>
            <w:pPr>
              <w:widowControl/>
              <w:jc w:val="left"/>
              <w:rPr>
                <w:rFonts w:ascii="宋体" w:hAnsi="宋体" w:cs="宋体"/>
                <w:color w:val="000000"/>
                <w:kern w:val="0"/>
                <w:sz w:val="22"/>
              </w:rPr>
            </w:pP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25" w:type="dxa"/>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925" w:type="dxa"/>
            <w:shd w:val="clear" w:color="auto" w:fill="auto"/>
            <w:vAlign w:val="center"/>
          </w:tcPr>
          <w:p>
            <w:pPr>
              <w:widowControl/>
              <w:jc w:val="left"/>
              <w:rPr>
                <w:rFonts w:ascii="宋体" w:hAnsi="宋体" w:cs="宋体"/>
                <w:color w:val="000000"/>
                <w:kern w:val="0"/>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9767" w:type="dxa"/>
            <w:gridSpan w:val="6"/>
            <w:shd w:val="clear" w:color="auto" w:fill="auto"/>
            <w:vAlign w:val="center"/>
          </w:tcPr>
          <w:p>
            <w:pPr>
              <w:widowControl/>
              <w:jc w:val="left"/>
              <w:rPr>
                <w:rFonts w:ascii="宋体" w:hAnsi="宋体" w:cs="宋体"/>
                <w:color w:val="000000"/>
                <w:kern w:val="0"/>
                <w:sz w:val="22"/>
                <w:highlight w:val="yellow"/>
              </w:rPr>
            </w:pPr>
            <w:r>
              <w:rPr>
                <w:rFonts w:ascii="宋体" w:hAnsi="宋体" w:cs="宋体"/>
                <w:b/>
                <w:bCs/>
                <w:color w:val="000000"/>
                <w:kern w:val="0"/>
                <w:sz w:val="22"/>
              </w:rPr>
              <w:t>二</w:t>
            </w:r>
            <w:r>
              <w:rPr>
                <w:rFonts w:hint="eastAsia" w:ascii="宋体" w:hAnsi="宋体" w:cs="宋体"/>
                <w:b/>
                <w:bCs/>
                <w:color w:val="000000"/>
                <w:kern w:val="0"/>
                <w:sz w:val="22"/>
                <w:lang w:eastAsia="zh-CN"/>
              </w:rPr>
              <w:t>、</w:t>
            </w:r>
            <w:r>
              <w:rPr>
                <w:rFonts w:ascii="宋体" w:hAnsi="宋体" w:cs="宋体"/>
                <w:b/>
                <w:bCs/>
                <w:color w:val="000000"/>
                <w:kern w:val="0"/>
                <w:sz w:val="22"/>
              </w:rPr>
              <w:t>在用旧多联机系统拆除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1</w:t>
            </w:r>
          </w:p>
        </w:tc>
        <w:tc>
          <w:tcPr>
            <w:tcW w:w="1801" w:type="dxa"/>
            <w:shd w:val="clear" w:color="auto" w:fill="auto"/>
            <w:vAlign w:val="center"/>
          </w:tcPr>
          <w:p>
            <w:pPr>
              <w:widowControl/>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多联体外机拆除及安装吊装措施</w:t>
            </w:r>
          </w:p>
        </w:tc>
        <w:tc>
          <w:tcPr>
            <w:tcW w:w="2962" w:type="dxa"/>
            <w:shd w:val="clear" w:color="auto" w:fill="auto"/>
            <w:vAlign w:val="center"/>
          </w:tcPr>
          <w:p>
            <w:pPr>
              <w:widowControl/>
              <w:jc w:val="left"/>
              <w:rPr>
                <w:rFonts w:ascii="宋体" w:hAnsi="宋体" w:eastAsia="宋体" w:cs="宋体"/>
                <w:color w:val="000000"/>
                <w:kern w:val="0"/>
                <w:sz w:val="22"/>
                <w:szCs w:val="22"/>
                <w:lang w:val="en-US" w:eastAsia="zh-CN" w:bidi="ar-SA"/>
              </w:rPr>
            </w:pPr>
          </w:p>
        </w:tc>
        <w:tc>
          <w:tcPr>
            <w:tcW w:w="650" w:type="dxa"/>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台班</w:t>
            </w:r>
          </w:p>
        </w:tc>
        <w:tc>
          <w:tcPr>
            <w:tcW w:w="725" w:type="dxa"/>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w:t>
            </w:r>
          </w:p>
        </w:tc>
        <w:tc>
          <w:tcPr>
            <w:tcW w:w="2925" w:type="dxa"/>
            <w:shd w:val="clear" w:color="auto" w:fill="auto"/>
            <w:vAlign w:val="center"/>
          </w:tcPr>
          <w:p>
            <w:pPr>
              <w:widowControl/>
              <w:jc w:val="left"/>
              <w:rPr>
                <w:rFonts w:ascii="宋体" w:hAnsi="宋体" w:cs="宋体"/>
                <w:color w:val="000000"/>
                <w:kern w:val="0"/>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2</w:t>
            </w:r>
          </w:p>
        </w:tc>
        <w:tc>
          <w:tcPr>
            <w:tcW w:w="1801" w:type="dxa"/>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rPr>
              <w:t>空调器室内机拆除（天花式）</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8</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w:t>
            </w:r>
          </w:p>
        </w:tc>
        <w:tc>
          <w:tcPr>
            <w:tcW w:w="1801" w:type="dxa"/>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rPr>
              <w:t>5匹分体空调器室外机拆除</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1</w:t>
            </w:r>
          </w:p>
        </w:tc>
        <w:tc>
          <w:tcPr>
            <w:tcW w:w="2925"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4</w:t>
            </w:r>
          </w:p>
        </w:tc>
        <w:tc>
          <w:tcPr>
            <w:tcW w:w="1801" w:type="dxa"/>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rPr>
              <w:t>5匹空调器室内机拆除(天花式)</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1</w:t>
            </w:r>
          </w:p>
        </w:tc>
        <w:tc>
          <w:tcPr>
            <w:tcW w:w="2925"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5</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排水塑料管拆除除</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80</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含水管保温拆除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6</w:t>
            </w:r>
          </w:p>
        </w:tc>
        <w:tc>
          <w:tcPr>
            <w:tcW w:w="1801" w:type="dxa"/>
            <w:shd w:val="clear" w:color="auto" w:fill="auto"/>
            <w:vAlign w:val="center"/>
          </w:tcPr>
          <w:p>
            <w:pPr>
              <w:widowControl/>
              <w:jc w:val="left"/>
              <w:rPr>
                <w:rFonts w:ascii="宋体" w:hAnsi="宋体" w:cs="宋体"/>
                <w:color w:val="000000"/>
                <w:kern w:val="0"/>
                <w:sz w:val="22"/>
                <w:highlight w:val="yellow"/>
              </w:rPr>
            </w:pPr>
            <w:r>
              <w:rPr>
                <w:rFonts w:hint="eastAsia" w:ascii="宋体" w:hAnsi="宋体" w:cs="宋体"/>
                <w:color w:val="000000"/>
                <w:kern w:val="0"/>
                <w:sz w:val="22"/>
              </w:rPr>
              <w:t xml:space="preserve">冷媒铜管及支架拆除 </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310</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含铜管保温拆除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7</w:t>
            </w:r>
          </w:p>
        </w:tc>
        <w:tc>
          <w:tcPr>
            <w:tcW w:w="1801" w:type="dxa"/>
            <w:shd w:val="clear" w:color="auto" w:fill="auto"/>
            <w:vAlign w:val="center"/>
          </w:tcPr>
          <w:p>
            <w:pPr>
              <w:widowControl/>
              <w:rPr>
                <w:rFonts w:ascii="宋体" w:hAnsi="宋体" w:cs="宋体"/>
                <w:color w:val="000000"/>
                <w:kern w:val="0"/>
                <w:sz w:val="22"/>
              </w:rPr>
            </w:pPr>
            <w:r>
              <w:rPr>
                <w:rFonts w:ascii="宋体" w:hAnsi="宋体" w:cs="宋体"/>
                <w:color w:val="000000"/>
                <w:kern w:val="0"/>
                <w:sz w:val="22"/>
              </w:rPr>
              <w:t>废旧设备搬运</w:t>
            </w:r>
          </w:p>
        </w:tc>
        <w:tc>
          <w:tcPr>
            <w:tcW w:w="2962" w:type="dxa"/>
            <w:shd w:val="clear" w:color="auto" w:fill="auto"/>
            <w:vAlign w:val="center"/>
          </w:tcPr>
          <w:p>
            <w:pPr>
              <w:widowControl/>
              <w:jc w:val="left"/>
              <w:rPr>
                <w:rFonts w:ascii="宋体" w:hAnsi="宋体" w:cs="宋体"/>
                <w:color w:val="000000"/>
                <w:kern w:val="0"/>
                <w:sz w:val="22"/>
              </w:rPr>
            </w:pPr>
          </w:p>
        </w:tc>
        <w:tc>
          <w:tcPr>
            <w:tcW w:w="65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项</w:t>
            </w:r>
          </w:p>
        </w:tc>
        <w:tc>
          <w:tcPr>
            <w:tcW w:w="725" w:type="dxa"/>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925" w:type="dxa"/>
            <w:shd w:val="clear" w:color="auto" w:fill="auto"/>
            <w:vAlign w:val="center"/>
          </w:tcPr>
          <w:p>
            <w:pPr>
              <w:widowControl/>
              <w:jc w:val="center"/>
              <w:rPr>
                <w:rFonts w:ascii="宋体" w:hAnsi="宋体" w:cs="宋体"/>
                <w:color w:val="000000"/>
                <w:kern w:val="0"/>
                <w:sz w:val="22"/>
                <w:highlight w:val="yellow"/>
              </w:rPr>
            </w:pPr>
            <w:r>
              <w:rPr>
                <w:rFonts w:hint="eastAsia" w:ascii="宋体" w:hAnsi="宋体" w:cs="宋体"/>
                <w:color w:val="000000"/>
                <w:kern w:val="0"/>
                <w:sz w:val="22"/>
              </w:rPr>
              <w:t>含搬运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9767" w:type="dxa"/>
            <w:gridSpan w:val="6"/>
            <w:shd w:val="clear" w:color="auto" w:fill="auto"/>
            <w:vAlign w:val="center"/>
          </w:tcPr>
          <w:p>
            <w:pPr>
              <w:widowControl/>
              <w:jc w:val="left"/>
              <w:rPr>
                <w:rFonts w:ascii="宋体" w:hAnsi="宋体" w:cs="宋体"/>
                <w:color w:val="000000"/>
                <w:kern w:val="0"/>
                <w:sz w:val="22"/>
              </w:rPr>
            </w:pPr>
            <w:r>
              <w:rPr>
                <w:rFonts w:hint="eastAsia" w:ascii="宋体" w:hAnsi="宋体" w:cs="宋体"/>
                <w:b/>
                <w:bCs/>
                <w:color w:val="000000"/>
                <w:kern w:val="0"/>
                <w:sz w:val="22"/>
              </w:rPr>
              <w:t>项目三：分体式天花机安装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1</w:t>
            </w:r>
          </w:p>
        </w:tc>
        <w:tc>
          <w:tcPr>
            <w:tcW w:w="1801" w:type="dxa"/>
            <w:shd w:val="clear" w:color="auto" w:fill="auto"/>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5匹天花式空调机（新机）</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制冷量：≥12.0kW；</w:t>
            </w:r>
          </w:p>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制热量：≥14.0kW；</w:t>
            </w:r>
          </w:p>
        </w:tc>
        <w:tc>
          <w:tcPr>
            <w:tcW w:w="650"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ascii="宋体" w:hAnsi="宋体" w:cs="宋体"/>
                <w:color w:val="000000"/>
                <w:kern w:val="0"/>
                <w:sz w:val="22"/>
              </w:rPr>
              <w:t>台</w:t>
            </w:r>
          </w:p>
        </w:tc>
        <w:tc>
          <w:tcPr>
            <w:tcW w:w="725" w:type="dxa"/>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1</w:t>
            </w:r>
          </w:p>
        </w:tc>
        <w:tc>
          <w:tcPr>
            <w:tcW w:w="2925" w:type="dxa"/>
            <w:shd w:val="clear" w:color="auto" w:fill="auto"/>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5匹含内外机设备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分体式天花机安装</w:t>
            </w:r>
          </w:p>
        </w:tc>
        <w:tc>
          <w:tcPr>
            <w:tcW w:w="2962" w:type="dxa"/>
            <w:shd w:val="clear" w:color="auto" w:fill="auto"/>
            <w:vAlign w:val="center"/>
          </w:tcPr>
          <w:p>
            <w:pPr>
              <w:widowControl/>
              <w:jc w:val="left"/>
              <w:rPr>
                <w:rFonts w:ascii="宋体" w:hAnsi="宋体" w:cs="宋体"/>
                <w:color w:val="000000"/>
                <w:kern w:val="0"/>
                <w:sz w:val="22"/>
              </w:rPr>
            </w:pP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25"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5匹，含内外机设备吊装、机座浇筑、电器接线调试。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组合铜管安装</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规格:φ9.52×0.8mm，φ15.88×1.0mm（含13m厚B1级橡塑保温套管，含PVC扣合式保护套哈夫管），电线ZC-RVV 3×1.5mm2，ZC-RVVP-3*1.0</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43</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含空调内外机电源线连接，支吊架及托码、穿墙钻孔及钢套管、充氮焊接及吹洗、系统泄漏性实验及真空度试验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PVC-U 塑料排水管连支吊架</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规格:φ25，（含15mm厚B1级橡塑保温套管）</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11</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含支架及卡箍，穿墙钻空及套管安装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801"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变频多联空调系统冷媒充注</w:t>
            </w:r>
          </w:p>
        </w:tc>
        <w:tc>
          <w:tcPr>
            <w:tcW w:w="2962"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R410a</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系统</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1</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801"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铝合金方板嵌入式天棚拆除及恢复安装</w:t>
            </w:r>
          </w:p>
        </w:tc>
        <w:tc>
          <w:tcPr>
            <w:tcW w:w="2962"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600*600mm</w:t>
            </w:r>
          </w:p>
        </w:tc>
        <w:tc>
          <w:tcPr>
            <w:tcW w:w="65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m2</w:t>
            </w:r>
          </w:p>
        </w:tc>
        <w:tc>
          <w:tcPr>
            <w:tcW w:w="72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eastAsia="宋体" w:cs="宋体"/>
                <w:color w:val="000000"/>
                <w:kern w:val="0"/>
                <w:sz w:val="22"/>
                <w:szCs w:val="22"/>
              </w:rPr>
              <w:t>5</w:t>
            </w:r>
          </w:p>
        </w:tc>
        <w:tc>
          <w:tcPr>
            <w:tcW w:w="29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rPr>
          <w:rFonts w:ascii="宋体" w:hAnsi="宋体"/>
          <w:szCs w:val="21"/>
        </w:rPr>
      </w:pPr>
      <w:r>
        <w:rPr>
          <w:rFonts w:hint="eastAsia" w:ascii="宋体" w:hAnsi="宋体"/>
          <w:sz w:val="22"/>
        </w:rPr>
        <w:t>注：1.</w:t>
      </w:r>
      <w:r>
        <w:rPr>
          <w:rFonts w:hint="eastAsia" w:ascii="宋体" w:hAnsi="宋体"/>
          <w:szCs w:val="21"/>
        </w:rPr>
        <w:t>以上</w:t>
      </w:r>
      <w:r>
        <w:rPr>
          <w:rFonts w:hint="eastAsia" w:ascii="宋体" w:hAnsi="宋体"/>
          <w:szCs w:val="21"/>
          <w:lang w:val="en-US" w:eastAsia="zh-CN"/>
        </w:rPr>
        <w:t>方案供参考，承包方可根据现场实际需求或设计为准，作增减或调整，但应不低于以上要求</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参与承包方在进行资质资料报送中，应提供项目实际技术响应配置表。</w:t>
      </w:r>
    </w:p>
    <w:p>
      <w:pPr>
        <w:spacing w:line="300" w:lineRule="auto"/>
        <w:ind w:firstLine="420" w:firstLineChars="200"/>
        <w:rPr>
          <w:rFonts w:ascii="宋体" w:hAnsi="宋体"/>
          <w:sz w:val="22"/>
        </w:rPr>
      </w:pPr>
      <w:r>
        <w:rPr>
          <w:rFonts w:hint="eastAsia" w:ascii="宋体" w:hAnsi="宋体"/>
          <w:szCs w:val="21"/>
          <w:lang w:val="en-US" w:eastAsia="zh-CN"/>
        </w:rPr>
        <w:t>3.</w:t>
      </w:r>
      <w:r>
        <w:rPr>
          <w:rFonts w:hint="eastAsia" w:ascii="宋体" w:hAnsi="宋体"/>
          <w:sz w:val="22"/>
          <w:lang w:val="en-US" w:eastAsia="zh-CN"/>
        </w:rPr>
        <w:t>项目主设备</w:t>
      </w:r>
      <w:r>
        <w:rPr>
          <w:rFonts w:hint="eastAsia" w:ascii="宋体" w:hAnsi="宋体"/>
          <w:sz w:val="22"/>
        </w:rPr>
        <w:t>由院方提供利旧产品，</w:t>
      </w:r>
      <w:r>
        <w:rPr>
          <w:rFonts w:hint="eastAsia" w:ascii="宋体" w:hAnsi="宋体"/>
          <w:sz w:val="22"/>
          <w:lang w:val="en-US" w:eastAsia="zh-CN"/>
        </w:rPr>
        <w:t>安装质量需提供1年质保期；</w:t>
      </w:r>
      <w:r>
        <w:rPr>
          <w:rFonts w:hint="eastAsia" w:ascii="宋体" w:hAnsi="宋体"/>
          <w:sz w:val="22"/>
        </w:rPr>
        <w:t>后续</w:t>
      </w:r>
      <w:r>
        <w:rPr>
          <w:rFonts w:hint="eastAsia" w:ascii="宋体" w:hAnsi="宋体"/>
          <w:sz w:val="22"/>
          <w:lang w:val="en-US" w:eastAsia="zh-CN"/>
        </w:rPr>
        <w:t>承包人进行的施工</w:t>
      </w:r>
      <w:r>
        <w:rPr>
          <w:rFonts w:hint="eastAsia" w:ascii="宋体" w:hAnsi="宋体"/>
          <w:sz w:val="22"/>
        </w:rPr>
        <w:t>管</w:t>
      </w:r>
      <w:r>
        <w:rPr>
          <w:rFonts w:hint="eastAsia" w:ascii="宋体" w:hAnsi="宋体"/>
          <w:sz w:val="22"/>
          <w:lang w:val="en-US" w:eastAsia="zh-CN"/>
        </w:rPr>
        <w:t>线</w:t>
      </w:r>
      <w:r>
        <w:rPr>
          <w:rFonts w:hint="eastAsia" w:ascii="宋体" w:hAnsi="宋体"/>
          <w:sz w:val="22"/>
        </w:rPr>
        <w:t>系统提供质保期 3年</w:t>
      </w:r>
      <w:r>
        <w:rPr>
          <w:rFonts w:hint="eastAsia" w:ascii="宋体" w:hAnsi="宋体"/>
          <w:sz w:val="22"/>
          <w:lang w:eastAsia="zh-CN"/>
        </w:rPr>
        <w:t>，</w:t>
      </w:r>
      <w:r>
        <w:rPr>
          <w:rFonts w:hint="eastAsia" w:ascii="宋体" w:hAnsi="宋体"/>
          <w:szCs w:val="21"/>
        </w:rPr>
        <w:t>备货期：     天，</w:t>
      </w:r>
      <w:r>
        <w:rPr>
          <w:rFonts w:hint="eastAsia" w:ascii="宋体" w:hAnsi="宋体"/>
          <w:szCs w:val="21"/>
          <w:lang w:val="en-US" w:eastAsia="zh-CN"/>
        </w:rPr>
        <w:t>施</w:t>
      </w:r>
      <w:r>
        <w:rPr>
          <w:rFonts w:hint="eastAsia" w:ascii="宋体" w:hAnsi="宋体"/>
          <w:szCs w:val="21"/>
        </w:rPr>
        <w:t>工期：      天。</w:t>
      </w:r>
    </w:p>
    <w:p>
      <w:pPr>
        <w:ind w:firstLine="440" w:firstLineChars="200"/>
        <w:rPr>
          <w:sz w:val="28"/>
          <w:szCs w:val="36"/>
        </w:rPr>
      </w:pPr>
      <w:r>
        <w:rPr>
          <w:rFonts w:hint="eastAsia" w:ascii="宋体" w:hAnsi="宋体"/>
          <w:sz w:val="22"/>
          <w:lang w:val="en-US" w:eastAsia="zh-CN"/>
        </w:rPr>
        <w:t>4.</w:t>
      </w:r>
      <w:r>
        <w:rPr>
          <w:rFonts w:hint="eastAsia" w:ascii="宋体" w:hAnsi="宋体"/>
          <w:sz w:val="22"/>
        </w:rPr>
        <w:t>旧设备拆卸后搬运到采购人指定地方，旧设备的处理由采购人按固定资产方式处理。</w:t>
      </w:r>
    </w:p>
    <w:p>
      <w:pPr>
        <w:spacing w:line="520" w:lineRule="exact"/>
        <w:jc w:val="left"/>
        <w:rPr>
          <w:rFonts w:hint="default" w:eastAsia="宋体"/>
          <w:sz w:val="28"/>
          <w:szCs w:val="36"/>
          <w:lang w:val="en-US" w:eastAsia="zh-CN"/>
        </w:rPr>
      </w:pPr>
      <w:r>
        <w:rPr>
          <w:rFonts w:hint="eastAsia"/>
          <w:sz w:val="28"/>
          <w:szCs w:val="36"/>
          <w:lang w:val="en-US" w:eastAsia="zh-CN"/>
        </w:rPr>
        <w:t>附件2：</w:t>
      </w:r>
    </w:p>
    <w:p>
      <w:pPr>
        <w:spacing w:line="520" w:lineRule="exact"/>
        <w:jc w:val="center"/>
        <w:rPr>
          <w:b/>
          <w:sz w:val="28"/>
          <w:szCs w:val="36"/>
        </w:rPr>
      </w:pPr>
      <w:r>
        <w:rPr>
          <w:rFonts w:hint="eastAsia"/>
          <w:b/>
          <w:sz w:val="28"/>
          <w:szCs w:val="36"/>
        </w:rPr>
        <w:t>直加</w:t>
      </w:r>
      <w:r>
        <w:rPr>
          <w:rFonts w:hint="eastAsia"/>
          <w:b/>
          <w:sz w:val="28"/>
          <w:szCs w:val="36"/>
          <w:lang w:val="en-US" w:eastAsia="zh-CN"/>
        </w:rPr>
        <w:t>机房多联体空调更新费用分项报价参考表</w:t>
      </w:r>
    </w:p>
    <w:tbl>
      <w:tblPr>
        <w:tblStyle w:val="1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04"/>
        <w:gridCol w:w="1488"/>
        <w:gridCol w:w="1325"/>
        <w:gridCol w:w="2500"/>
        <w:gridCol w:w="675"/>
        <w:gridCol w:w="875"/>
        <w:gridCol w:w="106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blHeader/>
        </w:trPr>
        <w:tc>
          <w:tcPr>
            <w:tcW w:w="704"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488"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名称</w:t>
            </w:r>
          </w:p>
        </w:tc>
        <w:tc>
          <w:tcPr>
            <w:tcW w:w="1325"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lang w:val="en-US" w:eastAsia="zh-CN"/>
              </w:rPr>
              <w:t>产地/品牌</w:t>
            </w:r>
          </w:p>
        </w:tc>
        <w:tc>
          <w:tcPr>
            <w:tcW w:w="2500"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规格</w:t>
            </w:r>
          </w:p>
        </w:tc>
        <w:tc>
          <w:tcPr>
            <w:tcW w:w="675"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875"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lang w:val="en-US" w:eastAsia="zh-CN"/>
              </w:rPr>
              <w:t>参考</w:t>
            </w:r>
            <w:r>
              <w:rPr>
                <w:rFonts w:hint="eastAsia" w:ascii="宋体" w:hAnsi="宋体" w:cs="宋体"/>
                <w:b/>
                <w:bCs/>
                <w:color w:val="000000"/>
                <w:kern w:val="0"/>
                <w:sz w:val="22"/>
              </w:rPr>
              <w:t>量</w:t>
            </w:r>
          </w:p>
        </w:tc>
        <w:tc>
          <w:tcPr>
            <w:tcW w:w="1063" w:type="dxa"/>
            <w:shd w:val="clear" w:color="auto" w:fill="F1F1F1" w:themeFill="background1" w:themeFillShade="F2"/>
            <w:vAlign w:val="center"/>
          </w:tcPr>
          <w:p>
            <w:pPr>
              <w:widowControl/>
              <w:jc w:val="center"/>
              <w:rPr>
                <w:rFonts w:hint="default" w:ascii="宋体" w:hAnsi="宋体" w:eastAsia="宋体" w:cs="宋体"/>
                <w:b/>
                <w:bCs/>
                <w:color w:val="000000"/>
                <w:kern w:val="0"/>
                <w:sz w:val="22"/>
                <w:lang w:val="en-US" w:eastAsia="zh-CN"/>
              </w:rPr>
            </w:pPr>
            <w:r>
              <w:rPr>
                <w:rFonts w:hint="eastAsia" w:ascii="宋体" w:hAnsi="宋体" w:cs="宋体"/>
                <w:b/>
                <w:bCs/>
                <w:color w:val="000000"/>
                <w:kern w:val="0"/>
                <w:sz w:val="22"/>
              </w:rPr>
              <w:t>单价</w:t>
            </w:r>
            <w:r>
              <w:rPr>
                <w:rFonts w:hint="eastAsia" w:ascii="宋体" w:hAnsi="宋体" w:cs="宋体"/>
                <w:b/>
                <w:bCs/>
                <w:color w:val="000000"/>
                <w:kern w:val="0"/>
                <w:sz w:val="22"/>
                <w:lang w:val="en-US" w:eastAsia="zh-CN"/>
              </w:rPr>
              <w:t>(元)</w:t>
            </w:r>
          </w:p>
        </w:tc>
        <w:tc>
          <w:tcPr>
            <w:tcW w:w="1378" w:type="dxa"/>
            <w:shd w:val="clear" w:color="auto" w:fill="F1F1F1" w:themeFill="background1" w:themeFillShade="F2"/>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合价</w:t>
            </w:r>
            <w:r>
              <w:rPr>
                <w:rFonts w:hint="eastAsia" w:ascii="宋体" w:hAnsi="宋体" w:cs="宋体"/>
                <w:b/>
                <w:bCs/>
                <w:color w:val="000000"/>
                <w:kern w:val="0"/>
                <w:sz w:val="2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0008" w:type="dxa"/>
            <w:gridSpan w:val="8"/>
            <w:shd w:val="clear" w:color="auto" w:fill="auto"/>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lang w:val="en-US" w:eastAsia="zh-CN"/>
              </w:rPr>
              <w:t>分</w:t>
            </w:r>
            <w:r>
              <w:rPr>
                <w:rFonts w:hint="eastAsia" w:ascii="宋体" w:hAnsi="宋体" w:cs="宋体"/>
                <w:b/>
                <w:bCs/>
                <w:color w:val="000000"/>
                <w:kern w:val="0"/>
                <w:sz w:val="22"/>
              </w:rPr>
              <w:t>项一：多联空调系统安装辅材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冷媒紫铜管</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规格:φ6.35×0.8mm，（含13m厚B1级橡塑保温套管，含PVC扣合式保护套哈夫管）</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22</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冷媒紫铜管</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规格:φ9.52×0.8mm，（含13m厚B1级橡塑保温套管，含PVC扣合式保护套哈夫管）</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70</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冷媒紫铜管</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规格:φ12.7×0.8mm，（含13m厚B1级橡塑保温套管，含PVC扣合式保护套哈夫管）</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26</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冷媒紫铜管</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规格:φ15.88×1.0mm，（含13m厚B1级橡塑保温套管，含PVC扣合式保护套哈夫管）</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110</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冷媒紫铜管</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规格:φ22.22×1.0mm，（含13m厚B1级橡塑保温套管，含PVC扣合式保护套哈夫管）</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冷媒紫铜管</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规格:φ28.58×1.2mm，（含13m厚B1级橡塑保温套管，含PVC扣合式保护套哈夫管）</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52</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冷媒分歧管</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　</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个</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PVC-U 塑料排水管连支吊架</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规格:φ25，（含15mm厚B1级橡塑保温套管）</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53</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PVC-U 塑料排水管连支吊架</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规格:φ50，（含15mm厚B1级橡塑保温套管）</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空调信号线套镀锌铁线管安装</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ZC-RVVP-3*1.0</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230</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488"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金属软线管配管</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DN20</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外机电源线套镀锌铁线管安装</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ZC-RVV 5×10.0mm2</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50</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内机电源线套镀锌铁线管安装</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ZC-RVV 3×2.5mm2</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82</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488"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变频多联空调系统冷媒充注</w:t>
            </w:r>
          </w:p>
        </w:tc>
        <w:tc>
          <w:tcPr>
            <w:tcW w:w="1325" w:type="dxa"/>
            <w:shd w:val="clear" w:color="auto" w:fill="auto"/>
            <w:noWrap/>
            <w:vAlign w:val="center"/>
          </w:tcPr>
          <w:p>
            <w:pPr>
              <w:widowControl/>
              <w:rPr>
                <w:rFonts w:ascii="宋体" w:hAnsi="宋体" w:cs="宋体"/>
                <w:color w:val="000000"/>
                <w:kern w:val="0"/>
                <w:sz w:val="22"/>
              </w:rPr>
            </w:pPr>
          </w:p>
        </w:tc>
        <w:tc>
          <w:tcPr>
            <w:tcW w:w="2500" w:type="dxa"/>
            <w:shd w:val="clear" w:color="auto" w:fill="auto"/>
            <w:vAlign w:val="center"/>
          </w:tcPr>
          <w:p>
            <w:pPr>
              <w:widowControl/>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R410a</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系统</w:t>
            </w:r>
          </w:p>
        </w:tc>
        <w:tc>
          <w:tcPr>
            <w:tcW w:w="875" w:type="dxa"/>
            <w:shd w:val="clear" w:color="auto" w:fill="auto"/>
            <w:noWrap/>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铝合金方板嵌入式天棚拆除及恢复安装</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600*600mm</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m2</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79</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55"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488"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空调线控器安装</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台</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w:t>
            </w:r>
          </w:p>
        </w:tc>
        <w:tc>
          <w:tcPr>
            <w:tcW w:w="1063" w:type="dxa"/>
            <w:shd w:val="clear" w:color="auto" w:fill="auto"/>
            <w:vAlign w:val="center"/>
          </w:tcPr>
          <w:p>
            <w:pPr>
              <w:widowControl/>
              <w:jc w:val="center"/>
              <w:textAlignment w:val="center"/>
              <w:rPr>
                <w:rFonts w:ascii="宋体" w:hAnsi="宋体" w:eastAsia="宋体" w:cs="宋体"/>
                <w:color w:val="000000"/>
                <w:kern w:val="0"/>
                <w:sz w:val="22"/>
                <w:szCs w:val="22"/>
              </w:rPr>
            </w:pPr>
          </w:p>
        </w:tc>
        <w:tc>
          <w:tcPr>
            <w:tcW w:w="1378" w:type="dxa"/>
            <w:shd w:val="clear" w:color="auto" w:fill="auto"/>
            <w:vAlign w:val="center"/>
          </w:tcPr>
          <w:p>
            <w:pPr>
              <w:widowControl/>
              <w:jc w:val="left"/>
              <w:rPr>
                <w:rFonts w:ascii="宋体" w:hAnsi="宋体" w:cs="宋体"/>
                <w:color w:val="000000"/>
                <w:kern w:val="0"/>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55"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488"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空调室内机安装人工费</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台</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w:t>
            </w:r>
          </w:p>
        </w:tc>
        <w:tc>
          <w:tcPr>
            <w:tcW w:w="1063" w:type="dxa"/>
            <w:shd w:val="clear" w:color="auto" w:fill="auto"/>
            <w:vAlign w:val="center"/>
          </w:tcPr>
          <w:p>
            <w:pPr>
              <w:widowControl/>
              <w:jc w:val="center"/>
              <w:textAlignment w:val="center"/>
              <w:rPr>
                <w:rFonts w:ascii="宋体" w:hAnsi="宋体" w:eastAsia="宋体" w:cs="宋体"/>
                <w:color w:val="000000"/>
                <w:kern w:val="0"/>
                <w:sz w:val="22"/>
                <w:szCs w:val="22"/>
              </w:rPr>
            </w:pPr>
          </w:p>
        </w:tc>
        <w:tc>
          <w:tcPr>
            <w:tcW w:w="1378" w:type="dxa"/>
            <w:shd w:val="clear" w:color="auto" w:fill="auto"/>
            <w:vAlign w:val="center"/>
          </w:tcPr>
          <w:p>
            <w:pPr>
              <w:widowControl/>
              <w:jc w:val="left"/>
              <w:rPr>
                <w:rFonts w:ascii="宋体" w:hAnsi="宋体" w:cs="宋体"/>
                <w:color w:val="000000"/>
                <w:kern w:val="0"/>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488" w:type="dxa"/>
            <w:shd w:val="clear" w:color="auto" w:fill="auto"/>
            <w:vAlign w:val="center"/>
          </w:tcPr>
          <w:p>
            <w:pPr>
              <w:widowControl/>
              <w:jc w:val="left"/>
              <w:rPr>
                <w:rFonts w:hint="default" w:ascii="宋体" w:hAnsi="宋体" w:eastAsia="宋体" w:cs="宋体"/>
                <w:color w:val="000000"/>
                <w:kern w:val="0"/>
                <w:sz w:val="22"/>
                <w:lang w:val="en-US" w:eastAsia="zh-CN"/>
              </w:rPr>
            </w:pPr>
            <w:r>
              <w:rPr>
                <w:rFonts w:hint="eastAsia" w:ascii="宋体" w:hAnsi="宋体" w:cs="宋体"/>
                <w:color w:val="000000"/>
                <w:kern w:val="0"/>
                <w:sz w:val="22"/>
              </w:rPr>
              <w:t>税</w:t>
            </w:r>
            <w:r>
              <w:rPr>
                <w:rFonts w:hint="eastAsia" w:ascii="宋体" w:hAnsi="宋体" w:cs="宋体"/>
                <w:color w:val="000000"/>
                <w:kern w:val="0"/>
                <w:sz w:val="22"/>
                <w:lang w:val="en-US" w:eastAsia="zh-CN"/>
              </w:rPr>
              <w:t>率项</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项</w:t>
            </w:r>
          </w:p>
        </w:tc>
        <w:tc>
          <w:tcPr>
            <w:tcW w:w="875"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1</w:t>
            </w:r>
          </w:p>
        </w:tc>
        <w:tc>
          <w:tcPr>
            <w:tcW w:w="1063" w:type="dxa"/>
            <w:shd w:val="clear" w:color="auto" w:fill="auto"/>
            <w:vAlign w:val="center"/>
          </w:tcPr>
          <w:p>
            <w:pPr>
              <w:widowControl/>
              <w:jc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6863" w:type="dxa"/>
            <w:gridSpan w:val="5"/>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lang w:val="en-US" w:eastAsia="zh-CN"/>
              </w:rPr>
              <w:t>分</w:t>
            </w:r>
            <w:r>
              <w:rPr>
                <w:rFonts w:hint="eastAsia" w:ascii="宋体" w:hAnsi="宋体" w:cs="宋体"/>
                <w:b/>
                <w:bCs/>
                <w:color w:val="000000"/>
                <w:kern w:val="0"/>
                <w:sz w:val="22"/>
              </w:rPr>
              <w:t>项一小计</w:t>
            </w:r>
            <w:r>
              <w:rPr>
                <w:rFonts w:hint="eastAsia" w:ascii="宋体" w:hAnsi="宋体" w:cs="宋体"/>
                <w:b/>
                <w:bCs/>
                <w:color w:val="000000"/>
                <w:kern w:val="0"/>
                <w:sz w:val="22"/>
                <w:lang w:eastAsia="zh-CN"/>
              </w:rPr>
              <w:t>（</w:t>
            </w:r>
            <w:r>
              <w:rPr>
                <w:rFonts w:hint="eastAsia" w:ascii="宋体" w:hAnsi="宋体" w:cs="宋体"/>
                <w:b/>
                <w:bCs/>
                <w:color w:val="000000"/>
                <w:kern w:val="0"/>
                <w:sz w:val="22"/>
                <w:lang w:val="en-US" w:eastAsia="zh-CN"/>
              </w:rPr>
              <w:t>元）</w:t>
            </w:r>
          </w:p>
        </w:tc>
        <w:tc>
          <w:tcPr>
            <w:tcW w:w="1063" w:type="dxa"/>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378" w:type="dxa"/>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0008" w:type="dxa"/>
            <w:gridSpan w:val="8"/>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lang w:val="en-US" w:eastAsia="zh-CN"/>
              </w:rPr>
              <w:t>分</w:t>
            </w:r>
            <w:r>
              <w:rPr>
                <w:rFonts w:ascii="宋体" w:hAnsi="宋体" w:cs="宋体"/>
                <w:b/>
                <w:bCs/>
                <w:color w:val="000000"/>
                <w:kern w:val="0"/>
                <w:sz w:val="22"/>
              </w:rPr>
              <w:t>项二：在用旧多联机系统拆除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p>
        </w:tc>
        <w:tc>
          <w:tcPr>
            <w:tcW w:w="1488" w:type="dxa"/>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rPr>
              <w:t>多联体外机拆除及安装吊装措施</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台班</w:t>
            </w:r>
          </w:p>
        </w:tc>
        <w:tc>
          <w:tcPr>
            <w:tcW w:w="875" w:type="dxa"/>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w:t>
            </w:r>
          </w:p>
        </w:tc>
        <w:tc>
          <w:tcPr>
            <w:tcW w:w="1063" w:type="dxa"/>
            <w:shd w:val="clear" w:color="auto" w:fill="auto"/>
            <w:vAlign w:val="center"/>
          </w:tcPr>
          <w:p>
            <w:pPr>
              <w:widowControl/>
              <w:jc w:val="center"/>
              <w:textAlignment w:val="center"/>
              <w:rPr>
                <w:rFonts w:ascii="宋体" w:hAnsi="宋体" w:eastAsia="宋体" w:cs="宋体"/>
                <w:color w:val="000000"/>
                <w:kern w:val="0"/>
                <w:sz w:val="22"/>
                <w:szCs w:val="22"/>
              </w:rPr>
            </w:pPr>
          </w:p>
        </w:tc>
        <w:tc>
          <w:tcPr>
            <w:tcW w:w="1378" w:type="dxa"/>
            <w:shd w:val="clear" w:color="auto" w:fill="auto"/>
            <w:vAlign w:val="center"/>
          </w:tcPr>
          <w:p>
            <w:pPr>
              <w:widowControl/>
              <w:jc w:val="left"/>
              <w:rPr>
                <w:rFonts w:ascii="宋体" w:hAnsi="宋体" w:cs="宋体"/>
                <w:color w:val="000000"/>
                <w:kern w:val="0"/>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p>
        </w:tc>
        <w:tc>
          <w:tcPr>
            <w:tcW w:w="1488" w:type="dxa"/>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rPr>
              <w:t>空调器室内机拆除（天花式）</w:t>
            </w:r>
          </w:p>
        </w:tc>
        <w:tc>
          <w:tcPr>
            <w:tcW w:w="13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台</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p>
        </w:tc>
        <w:tc>
          <w:tcPr>
            <w:tcW w:w="1488" w:type="dxa"/>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rPr>
              <w:t>5匹分体空调器室外机拆除</w:t>
            </w:r>
          </w:p>
        </w:tc>
        <w:tc>
          <w:tcPr>
            <w:tcW w:w="13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台</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p>
        </w:tc>
        <w:tc>
          <w:tcPr>
            <w:tcW w:w="1488" w:type="dxa"/>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rPr>
              <w:t>5匹空调器室内机拆除(天花式)</w:t>
            </w:r>
          </w:p>
        </w:tc>
        <w:tc>
          <w:tcPr>
            <w:tcW w:w="13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台</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排水塑料管拆除除</w:t>
            </w:r>
          </w:p>
        </w:tc>
        <w:tc>
          <w:tcPr>
            <w:tcW w:w="13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80</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p>
        </w:tc>
        <w:tc>
          <w:tcPr>
            <w:tcW w:w="1488" w:type="dxa"/>
            <w:shd w:val="clear" w:color="auto" w:fill="auto"/>
            <w:vAlign w:val="center"/>
          </w:tcPr>
          <w:p>
            <w:pPr>
              <w:widowControl/>
              <w:jc w:val="left"/>
              <w:rPr>
                <w:rFonts w:ascii="宋体" w:hAnsi="宋体" w:cs="宋体"/>
                <w:color w:val="000000"/>
                <w:kern w:val="0"/>
                <w:sz w:val="22"/>
                <w:highlight w:val="yellow"/>
              </w:rPr>
            </w:pPr>
            <w:r>
              <w:rPr>
                <w:rFonts w:hint="eastAsia" w:ascii="宋体" w:hAnsi="宋体" w:cs="宋体"/>
                <w:color w:val="000000"/>
                <w:kern w:val="0"/>
                <w:sz w:val="22"/>
              </w:rPr>
              <w:t xml:space="preserve">冷媒铜管及支架拆除 </w:t>
            </w:r>
          </w:p>
        </w:tc>
        <w:tc>
          <w:tcPr>
            <w:tcW w:w="132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310</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p>
        </w:tc>
        <w:tc>
          <w:tcPr>
            <w:tcW w:w="1488" w:type="dxa"/>
            <w:shd w:val="clear" w:color="auto" w:fill="auto"/>
            <w:vAlign w:val="center"/>
          </w:tcPr>
          <w:p>
            <w:pPr>
              <w:widowControl/>
              <w:rPr>
                <w:rFonts w:ascii="宋体" w:hAnsi="宋体" w:cs="宋体"/>
                <w:color w:val="000000"/>
                <w:kern w:val="0"/>
                <w:sz w:val="22"/>
              </w:rPr>
            </w:pPr>
            <w:r>
              <w:rPr>
                <w:rFonts w:ascii="宋体" w:hAnsi="宋体" w:cs="宋体"/>
                <w:color w:val="000000"/>
                <w:kern w:val="0"/>
                <w:sz w:val="22"/>
              </w:rPr>
              <w:t>废旧设备搬运费</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ascii="宋体" w:hAnsi="宋体" w:cs="宋体"/>
                <w:color w:val="000000"/>
                <w:kern w:val="0"/>
                <w:sz w:val="22"/>
              </w:rPr>
              <w:t>项</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w:t>
            </w:r>
          </w:p>
        </w:tc>
        <w:tc>
          <w:tcPr>
            <w:tcW w:w="1063" w:type="dxa"/>
            <w:shd w:val="clear" w:color="auto" w:fill="auto"/>
            <w:vAlign w:val="center"/>
          </w:tcPr>
          <w:p>
            <w:pPr>
              <w:widowControl/>
              <w:jc w:val="center"/>
              <w:textAlignment w:val="center"/>
              <w:rPr>
                <w:rFonts w:ascii="宋体" w:hAnsi="宋体" w:eastAsia="宋体" w:cs="宋体"/>
                <w:color w:val="000000"/>
                <w:kern w:val="0"/>
                <w:sz w:val="22"/>
                <w:szCs w:val="22"/>
              </w:rPr>
            </w:pPr>
          </w:p>
        </w:tc>
        <w:tc>
          <w:tcPr>
            <w:tcW w:w="1378" w:type="dxa"/>
            <w:shd w:val="clear" w:color="auto" w:fill="auto"/>
            <w:vAlign w:val="center"/>
          </w:tcPr>
          <w:p>
            <w:pPr>
              <w:widowControl/>
              <w:jc w:val="center"/>
              <w:rPr>
                <w:rFonts w:ascii="宋体" w:hAnsi="宋体" w:cs="宋体"/>
                <w:color w:val="000000"/>
                <w:kern w:val="0"/>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p>
        </w:tc>
        <w:tc>
          <w:tcPr>
            <w:tcW w:w="1488" w:type="dxa"/>
            <w:shd w:val="clear" w:color="auto" w:fill="auto"/>
            <w:vAlign w:val="center"/>
          </w:tcPr>
          <w:p>
            <w:pPr>
              <w:widowControl/>
              <w:jc w:val="left"/>
              <w:rPr>
                <w:rFonts w:hint="default" w:ascii="宋体" w:hAnsi="宋体" w:eastAsia="宋体" w:cs="宋体"/>
                <w:color w:val="000000"/>
                <w:kern w:val="0"/>
                <w:sz w:val="22"/>
                <w:lang w:val="en-US" w:eastAsia="zh-CN"/>
              </w:rPr>
            </w:pPr>
            <w:r>
              <w:rPr>
                <w:rFonts w:hint="eastAsia" w:ascii="宋体" w:hAnsi="宋体" w:cs="宋体"/>
                <w:color w:val="000000"/>
                <w:kern w:val="0"/>
                <w:sz w:val="22"/>
              </w:rPr>
              <w:t>税</w:t>
            </w:r>
            <w:r>
              <w:rPr>
                <w:rFonts w:hint="eastAsia" w:ascii="宋体" w:hAnsi="宋体" w:cs="宋体"/>
                <w:color w:val="000000"/>
                <w:kern w:val="0"/>
                <w:sz w:val="22"/>
                <w:lang w:val="en-US" w:eastAsia="zh-CN"/>
              </w:rPr>
              <w:t>率项</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项</w:t>
            </w:r>
          </w:p>
        </w:tc>
        <w:tc>
          <w:tcPr>
            <w:tcW w:w="875" w:type="dxa"/>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3" w:type="dxa"/>
            <w:shd w:val="clear" w:color="auto" w:fill="auto"/>
            <w:vAlign w:val="center"/>
          </w:tcPr>
          <w:p>
            <w:pPr>
              <w:widowControl/>
              <w:jc w:val="center"/>
              <w:textAlignment w:val="center"/>
              <w:rPr>
                <w:rFonts w:ascii="宋体" w:hAnsi="宋体" w:eastAsia="宋体" w:cs="宋体"/>
                <w:color w:val="000000"/>
                <w:kern w:val="0"/>
                <w:sz w:val="22"/>
                <w:szCs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p>
        </w:tc>
        <w:tc>
          <w:tcPr>
            <w:tcW w:w="6863" w:type="dxa"/>
            <w:gridSpan w:val="5"/>
            <w:shd w:val="clear" w:color="auto" w:fill="auto"/>
            <w:vAlign w:val="center"/>
          </w:tcPr>
          <w:p>
            <w:pPr>
              <w:widowControl/>
              <w:jc w:val="center"/>
              <w:textAlignment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分</w:t>
            </w:r>
            <w:r>
              <w:rPr>
                <w:rFonts w:hint="eastAsia" w:ascii="宋体" w:hAnsi="宋体" w:eastAsia="宋体" w:cs="宋体"/>
                <w:b/>
                <w:color w:val="000000"/>
                <w:kern w:val="0"/>
                <w:sz w:val="22"/>
                <w:szCs w:val="22"/>
              </w:rPr>
              <w:t>项二：小计</w:t>
            </w:r>
            <w:r>
              <w:rPr>
                <w:rFonts w:hint="eastAsia" w:ascii="宋体" w:hAnsi="宋体" w:cs="宋体"/>
                <w:b/>
                <w:color w:val="000000"/>
                <w:kern w:val="0"/>
                <w:sz w:val="22"/>
                <w:szCs w:val="22"/>
                <w:lang w:eastAsia="zh-CN"/>
              </w:rPr>
              <w:t>（</w:t>
            </w:r>
            <w:r>
              <w:rPr>
                <w:rFonts w:hint="eastAsia" w:ascii="宋体" w:hAnsi="宋体" w:cs="宋体"/>
                <w:b/>
                <w:color w:val="000000"/>
                <w:kern w:val="0"/>
                <w:sz w:val="22"/>
                <w:szCs w:val="22"/>
                <w:lang w:val="en-US" w:eastAsia="zh-CN"/>
              </w:rPr>
              <w:t>元）</w:t>
            </w:r>
          </w:p>
        </w:tc>
        <w:tc>
          <w:tcPr>
            <w:tcW w:w="1063" w:type="dxa"/>
            <w:shd w:val="clear" w:color="auto" w:fill="auto"/>
            <w:vAlign w:val="center"/>
          </w:tcPr>
          <w:p>
            <w:pPr>
              <w:widowControl/>
              <w:jc w:val="center"/>
              <w:textAlignment w:val="center"/>
              <w:rPr>
                <w:rFonts w:ascii="宋体" w:hAnsi="宋体" w:eastAsia="宋体" w:cs="宋体"/>
                <w:color w:val="000000"/>
                <w:kern w:val="0"/>
                <w:sz w:val="22"/>
                <w:szCs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0008" w:type="dxa"/>
            <w:gridSpan w:val="8"/>
            <w:shd w:val="clear" w:color="auto" w:fill="auto"/>
            <w:vAlign w:val="center"/>
          </w:tcPr>
          <w:p>
            <w:pPr>
              <w:widowControl/>
              <w:jc w:val="center"/>
              <w:rPr>
                <w:rFonts w:ascii="宋体" w:hAnsi="宋体" w:cs="宋体"/>
                <w:color w:val="000000"/>
                <w:kern w:val="0"/>
                <w:sz w:val="22"/>
              </w:rPr>
            </w:pPr>
            <w:r>
              <w:rPr>
                <w:rFonts w:hint="eastAsia" w:ascii="宋体" w:hAnsi="宋体" w:cs="宋体"/>
                <w:b/>
                <w:bCs/>
                <w:color w:val="000000"/>
                <w:kern w:val="0"/>
                <w:sz w:val="22"/>
                <w:lang w:val="en-US" w:eastAsia="zh-CN"/>
              </w:rPr>
              <w:t>分</w:t>
            </w:r>
            <w:r>
              <w:rPr>
                <w:rFonts w:hint="eastAsia" w:ascii="宋体" w:hAnsi="宋体" w:cs="宋体"/>
                <w:b/>
                <w:bCs/>
                <w:color w:val="000000"/>
                <w:kern w:val="0"/>
                <w:sz w:val="22"/>
              </w:rPr>
              <w:t>项三：分体式天花机安装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5匹天花式空调机（新机）</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制冷量：≥12.0kW；</w:t>
            </w:r>
          </w:p>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制热量：≥14.0kW；</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ascii="宋体" w:hAnsi="宋体" w:cs="宋体"/>
                <w:color w:val="000000"/>
                <w:kern w:val="0"/>
                <w:sz w:val="22"/>
              </w:rPr>
              <w:t>台</w:t>
            </w:r>
          </w:p>
        </w:tc>
        <w:tc>
          <w:tcPr>
            <w:tcW w:w="875" w:type="dxa"/>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1</w:t>
            </w:r>
          </w:p>
        </w:tc>
        <w:tc>
          <w:tcPr>
            <w:tcW w:w="1063" w:type="dxa"/>
            <w:shd w:val="clear" w:color="auto" w:fill="auto"/>
            <w:vAlign w:val="center"/>
          </w:tcPr>
          <w:p>
            <w:pPr>
              <w:widowControl/>
              <w:jc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分体式天花机安装人工费</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台</w:t>
            </w:r>
          </w:p>
        </w:tc>
        <w:tc>
          <w:tcPr>
            <w:tcW w:w="8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1</w:t>
            </w:r>
          </w:p>
        </w:tc>
        <w:tc>
          <w:tcPr>
            <w:tcW w:w="1063" w:type="dxa"/>
            <w:shd w:val="clear" w:color="auto" w:fill="auto"/>
            <w:vAlign w:val="center"/>
          </w:tcPr>
          <w:p>
            <w:pPr>
              <w:widowControl/>
              <w:jc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组合铜管安装</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规格:φ9.52×0.8mm，φ15.88×1.0mm（含13m厚B1级橡塑保温套管，含PVC扣合式保护套哈夫管），电线ZC-RVV 3×1.5mm2，ZC-RVVP-3*1.0</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43</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PVC-U 塑料排水管连支吊架</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规格:φ25，（含15mm厚B1级橡塑保温套管）</w:t>
            </w:r>
          </w:p>
        </w:tc>
        <w:tc>
          <w:tcPr>
            <w:tcW w:w="675" w:type="dxa"/>
            <w:shd w:val="clear" w:color="auto" w:fill="auto"/>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m</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488" w:type="dxa"/>
            <w:shd w:val="clear" w:color="auto" w:fill="auto"/>
            <w:noWrap/>
            <w:vAlign w:val="center"/>
          </w:tcPr>
          <w:p>
            <w:pPr>
              <w:widowControl/>
              <w:rPr>
                <w:rFonts w:ascii="宋体" w:hAnsi="宋体" w:cs="宋体"/>
                <w:color w:val="000000"/>
                <w:kern w:val="0"/>
                <w:sz w:val="22"/>
              </w:rPr>
            </w:pPr>
            <w:r>
              <w:rPr>
                <w:rFonts w:hint="eastAsia" w:ascii="宋体" w:hAnsi="宋体" w:cs="宋体"/>
                <w:color w:val="000000"/>
                <w:kern w:val="0"/>
                <w:sz w:val="22"/>
              </w:rPr>
              <w:t>变频多联空调系统冷媒充注</w:t>
            </w:r>
          </w:p>
        </w:tc>
        <w:tc>
          <w:tcPr>
            <w:tcW w:w="1325" w:type="dxa"/>
            <w:shd w:val="clear" w:color="auto" w:fill="auto"/>
            <w:noWrap/>
            <w:vAlign w:val="center"/>
          </w:tcPr>
          <w:p>
            <w:pPr>
              <w:widowControl/>
              <w:rPr>
                <w:rFonts w:ascii="宋体" w:hAnsi="宋体" w:cs="宋体"/>
                <w:color w:val="000000"/>
                <w:kern w:val="0"/>
                <w:sz w:val="22"/>
              </w:rPr>
            </w:pPr>
          </w:p>
        </w:tc>
        <w:tc>
          <w:tcPr>
            <w:tcW w:w="2500" w:type="dxa"/>
            <w:shd w:val="clear" w:color="auto" w:fill="auto"/>
            <w:vAlign w:val="center"/>
          </w:tcPr>
          <w:p>
            <w:pPr>
              <w:widowControl/>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R410a</w:t>
            </w:r>
          </w:p>
        </w:tc>
        <w:tc>
          <w:tcPr>
            <w:tcW w:w="675" w:type="dxa"/>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系统</w:t>
            </w:r>
          </w:p>
        </w:tc>
        <w:tc>
          <w:tcPr>
            <w:tcW w:w="875" w:type="dxa"/>
            <w:shd w:val="clear" w:color="auto" w:fill="auto"/>
            <w:noWrap/>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48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铝合金方板嵌入式天棚拆除及恢复安装</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rPr>
              <w:t>600*600mm</w:t>
            </w:r>
          </w:p>
        </w:tc>
        <w:tc>
          <w:tcPr>
            <w:tcW w:w="675" w:type="dxa"/>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m2</w:t>
            </w:r>
          </w:p>
        </w:tc>
        <w:tc>
          <w:tcPr>
            <w:tcW w:w="875" w:type="dxa"/>
            <w:shd w:val="clear" w:color="auto" w:fill="auto"/>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w:t>
            </w:r>
          </w:p>
        </w:tc>
        <w:tc>
          <w:tcPr>
            <w:tcW w:w="1063" w:type="dxa"/>
            <w:shd w:val="clear" w:color="auto" w:fill="auto"/>
            <w:vAlign w:val="center"/>
          </w:tcPr>
          <w:p>
            <w:pPr>
              <w:widowControl/>
              <w:jc w:val="center"/>
              <w:textAlignment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488" w:type="dxa"/>
            <w:shd w:val="clear" w:color="auto" w:fill="auto"/>
            <w:vAlign w:val="center"/>
          </w:tcPr>
          <w:p>
            <w:pPr>
              <w:widowControl/>
              <w:jc w:val="left"/>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税率项</w:t>
            </w:r>
          </w:p>
        </w:tc>
        <w:tc>
          <w:tcPr>
            <w:tcW w:w="1325" w:type="dxa"/>
            <w:shd w:val="clear" w:color="auto" w:fill="auto"/>
            <w:vAlign w:val="center"/>
          </w:tcPr>
          <w:p>
            <w:pPr>
              <w:widowControl/>
              <w:jc w:val="left"/>
              <w:rPr>
                <w:rFonts w:ascii="宋体" w:hAnsi="宋体" w:cs="宋体"/>
                <w:color w:val="000000"/>
                <w:kern w:val="0"/>
                <w:sz w:val="22"/>
              </w:rPr>
            </w:pPr>
          </w:p>
        </w:tc>
        <w:tc>
          <w:tcPr>
            <w:tcW w:w="2500" w:type="dxa"/>
            <w:shd w:val="clear" w:color="auto" w:fill="auto"/>
            <w:vAlign w:val="center"/>
          </w:tcPr>
          <w:p>
            <w:pPr>
              <w:widowControl/>
              <w:jc w:val="center"/>
              <w:rPr>
                <w:rFonts w:ascii="宋体" w:hAnsi="宋体" w:cs="宋体"/>
                <w:color w:val="000000"/>
                <w:kern w:val="0"/>
                <w:sz w:val="22"/>
              </w:rPr>
            </w:pPr>
          </w:p>
        </w:tc>
        <w:tc>
          <w:tcPr>
            <w:tcW w:w="675"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项</w:t>
            </w:r>
          </w:p>
        </w:tc>
        <w:tc>
          <w:tcPr>
            <w:tcW w:w="875"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1</w:t>
            </w:r>
          </w:p>
        </w:tc>
        <w:tc>
          <w:tcPr>
            <w:tcW w:w="1063" w:type="dxa"/>
            <w:shd w:val="clear" w:color="auto" w:fill="auto"/>
            <w:vAlign w:val="center"/>
          </w:tcPr>
          <w:p>
            <w:pPr>
              <w:widowControl/>
              <w:jc w:val="center"/>
              <w:rPr>
                <w:rFonts w:ascii="宋体" w:hAnsi="宋体" w:cs="宋体"/>
                <w:color w:val="000000"/>
                <w:kern w:val="0"/>
                <w:sz w:val="22"/>
              </w:rPr>
            </w:pPr>
          </w:p>
        </w:tc>
        <w:tc>
          <w:tcPr>
            <w:tcW w:w="1378"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04"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6863" w:type="dxa"/>
            <w:gridSpan w:val="5"/>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lang w:val="en-US" w:eastAsia="zh-CN"/>
              </w:rPr>
              <w:t>分</w:t>
            </w:r>
            <w:r>
              <w:rPr>
                <w:rFonts w:hint="eastAsia" w:ascii="宋体" w:hAnsi="宋体" w:cs="宋体"/>
                <w:b/>
                <w:bCs/>
                <w:color w:val="000000"/>
                <w:kern w:val="0"/>
                <w:sz w:val="22"/>
              </w:rPr>
              <w:t>项三小计</w:t>
            </w:r>
            <w:r>
              <w:rPr>
                <w:rFonts w:hint="eastAsia" w:ascii="宋体" w:hAnsi="宋体" w:cs="宋体"/>
                <w:b/>
                <w:color w:val="000000"/>
                <w:kern w:val="0"/>
                <w:sz w:val="22"/>
                <w:szCs w:val="22"/>
                <w:lang w:eastAsia="zh-CN"/>
              </w:rPr>
              <w:t>（</w:t>
            </w:r>
            <w:r>
              <w:rPr>
                <w:rFonts w:hint="eastAsia" w:ascii="宋体" w:hAnsi="宋体" w:cs="宋体"/>
                <w:b/>
                <w:color w:val="000000"/>
                <w:kern w:val="0"/>
                <w:sz w:val="22"/>
                <w:szCs w:val="22"/>
                <w:lang w:val="en-US" w:eastAsia="zh-CN"/>
              </w:rPr>
              <w:t>元）</w:t>
            </w:r>
            <w:r>
              <w:rPr>
                <w:rFonts w:hint="eastAsia" w:ascii="宋体" w:hAnsi="宋体" w:cs="宋体"/>
                <w:b/>
                <w:bCs/>
                <w:color w:val="000000"/>
                <w:kern w:val="0"/>
                <w:sz w:val="22"/>
              </w:rPr>
              <w:t>：</w:t>
            </w:r>
          </w:p>
        </w:tc>
        <w:tc>
          <w:tcPr>
            <w:tcW w:w="1063" w:type="dxa"/>
            <w:shd w:val="clear" w:color="auto" w:fill="auto"/>
            <w:vAlign w:val="center"/>
          </w:tcPr>
          <w:p>
            <w:pPr>
              <w:widowControl/>
              <w:rPr>
                <w:rFonts w:ascii="宋体" w:hAnsi="宋体" w:cs="宋体"/>
                <w:b/>
                <w:bCs/>
                <w:color w:val="000000"/>
                <w:kern w:val="0"/>
                <w:sz w:val="22"/>
              </w:rPr>
            </w:pPr>
          </w:p>
        </w:tc>
        <w:tc>
          <w:tcPr>
            <w:tcW w:w="1378" w:type="dxa"/>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567" w:type="dxa"/>
            <w:gridSpan w:val="6"/>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合计（</w:t>
            </w:r>
            <w:r>
              <w:rPr>
                <w:rFonts w:hint="eastAsia" w:ascii="宋体" w:hAnsi="宋体" w:cs="宋体"/>
                <w:b/>
                <w:bCs/>
                <w:color w:val="000000"/>
                <w:kern w:val="0"/>
                <w:sz w:val="22"/>
                <w:lang w:val="en-US" w:eastAsia="zh-CN"/>
              </w:rPr>
              <w:t>分</w:t>
            </w:r>
            <w:r>
              <w:rPr>
                <w:rFonts w:hint="eastAsia" w:ascii="宋体" w:hAnsi="宋体" w:cs="宋体"/>
                <w:b/>
                <w:bCs/>
                <w:color w:val="000000"/>
                <w:kern w:val="0"/>
                <w:sz w:val="22"/>
              </w:rPr>
              <w:t>项一+</w:t>
            </w:r>
            <w:r>
              <w:rPr>
                <w:rFonts w:hint="eastAsia" w:ascii="宋体" w:hAnsi="宋体" w:cs="宋体"/>
                <w:b/>
                <w:bCs/>
                <w:color w:val="000000"/>
                <w:kern w:val="0"/>
                <w:sz w:val="22"/>
                <w:lang w:val="en-US" w:eastAsia="zh-CN"/>
              </w:rPr>
              <w:t>分</w:t>
            </w:r>
            <w:r>
              <w:rPr>
                <w:rFonts w:hint="eastAsia" w:ascii="宋体" w:hAnsi="宋体" w:cs="宋体"/>
                <w:b/>
                <w:bCs/>
                <w:color w:val="000000"/>
                <w:kern w:val="0"/>
                <w:sz w:val="22"/>
              </w:rPr>
              <w:t>项二+</w:t>
            </w:r>
            <w:r>
              <w:rPr>
                <w:rFonts w:hint="eastAsia" w:ascii="宋体" w:hAnsi="宋体" w:cs="宋体"/>
                <w:b/>
                <w:bCs/>
                <w:color w:val="000000"/>
                <w:kern w:val="0"/>
                <w:sz w:val="22"/>
                <w:lang w:val="en-US" w:eastAsia="zh-CN"/>
              </w:rPr>
              <w:t>分</w:t>
            </w:r>
            <w:r>
              <w:rPr>
                <w:rFonts w:hint="eastAsia" w:ascii="宋体" w:hAnsi="宋体" w:cs="宋体"/>
                <w:b/>
                <w:bCs/>
                <w:color w:val="000000"/>
                <w:kern w:val="0"/>
                <w:sz w:val="22"/>
              </w:rPr>
              <w:t>项三）：</w:t>
            </w:r>
          </w:p>
        </w:tc>
        <w:tc>
          <w:tcPr>
            <w:tcW w:w="2441" w:type="dxa"/>
            <w:gridSpan w:val="2"/>
            <w:shd w:val="clear" w:color="auto" w:fill="auto"/>
            <w:noWrap/>
            <w:vAlign w:val="center"/>
          </w:tcPr>
          <w:p>
            <w:pPr>
              <w:widowControl/>
              <w:jc w:val="left"/>
              <w:rPr>
                <w:rFonts w:hint="eastAsia" w:ascii="宋体" w:hAnsi="宋体" w:eastAsia="宋体" w:cs="宋体"/>
                <w:b/>
                <w:bCs/>
                <w:color w:val="000000"/>
                <w:kern w:val="0"/>
                <w:sz w:val="22"/>
                <w:lang w:eastAsia="zh-CN"/>
              </w:rPr>
            </w:pPr>
            <w:r>
              <w:rPr>
                <w:rFonts w:hint="eastAsia" w:ascii="宋体" w:hAnsi="宋体" w:cs="宋体"/>
                <w:b/>
                <w:bCs/>
                <w:color w:val="000000"/>
                <w:kern w:val="0"/>
                <w:sz w:val="22"/>
              </w:rPr>
              <w:t>含税价</w:t>
            </w:r>
            <w:r>
              <w:rPr>
                <w:rFonts w:hint="eastAsia" w:ascii="宋体" w:hAnsi="宋体" w:cs="宋体"/>
                <w:b/>
                <w:bCs/>
                <w:color w:val="000000"/>
                <w:kern w:val="0"/>
                <w:sz w:val="22"/>
                <w:lang w:eastAsia="zh-CN"/>
              </w:rPr>
              <w:t>：</w:t>
            </w:r>
          </w:p>
        </w:tc>
      </w:tr>
    </w:tbl>
    <w:p>
      <w:pPr>
        <w:spacing w:line="300" w:lineRule="auto"/>
        <w:rPr>
          <w:rFonts w:ascii="宋体" w:hAnsi="宋体"/>
          <w:sz w:val="22"/>
        </w:rPr>
      </w:pPr>
      <w:r>
        <w:rPr>
          <w:rFonts w:hint="eastAsia" w:ascii="宋体" w:hAnsi="宋体"/>
          <w:sz w:val="22"/>
        </w:rPr>
        <w:t>注：1.以上报价已含运输、吊装、税费、加班费、保险费等一切费用。</w:t>
      </w:r>
    </w:p>
    <w:p>
      <w:pPr>
        <w:numPr>
          <w:ilvl w:val="0"/>
          <w:numId w:val="0"/>
        </w:numPr>
        <w:spacing w:line="300" w:lineRule="auto"/>
        <w:ind w:firstLine="420" w:firstLineChars="200"/>
        <w:rPr>
          <w:rFonts w:hint="eastAsia" w:ascii="宋体" w:hAnsi="宋体"/>
          <w:szCs w:val="21"/>
          <w:lang w:val="en-US" w:eastAsia="zh-CN"/>
        </w:rPr>
      </w:pPr>
      <w:r>
        <w:rPr>
          <w:rFonts w:hint="eastAsia" w:ascii="宋体" w:hAnsi="宋体"/>
          <w:szCs w:val="21"/>
          <w:lang w:val="en-US" w:eastAsia="zh-CN"/>
        </w:rPr>
        <w:t>2.以</w:t>
      </w:r>
      <w:r>
        <w:rPr>
          <w:rFonts w:hint="eastAsia" w:ascii="宋体" w:hAnsi="宋体"/>
          <w:szCs w:val="21"/>
        </w:rPr>
        <w:t>上</w:t>
      </w:r>
      <w:r>
        <w:rPr>
          <w:rFonts w:hint="eastAsia" w:ascii="宋体" w:hAnsi="宋体"/>
          <w:szCs w:val="21"/>
          <w:lang w:val="en-US" w:eastAsia="zh-CN"/>
        </w:rPr>
        <w:t>方案供参考，承包方可根据现场实际需求或设计为准，作增减或调整，但应不低于以上要求。</w:t>
      </w:r>
    </w:p>
    <w:p>
      <w:pPr>
        <w:numPr>
          <w:ilvl w:val="0"/>
          <w:numId w:val="0"/>
        </w:numPr>
        <w:spacing w:line="300" w:lineRule="auto"/>
        <w:ind w:firstLine="440" w:firstLineChars="200"/>
        <w:rPr>
          <w:rFonts w:ascii="宋体" w:hAnsi="宋体"/>
          <w:sz w:val="22"/>
        </w:rPr>
      </w:pPr>
      <w:r>
        <w:rPr>
          <w:rFonts w:hint="eastAsia" w:ascii="宋体" w:hAnsi="宋体"/>
          <w:sz w:val="22"/>
          <w:lang w:val="en-US" w:eastAsia="zh-CN"/>
        </w:rPr>
        <w:t>3.项目主设备</w:t>
      </w:r>
      <w:r>
        <w:rPr>
          <w:rFonts w:hint="eastAsia" w:ascii="宋体" w:hAnsi="宋体"/>
          <w:sz w:val="22"/>
        </w:rPr>
        <w:t>由院方提供利旧产品，</w:t>
      </w:r>
      <w:r>
        <w:rPr>
          <w:rFonts w:hint="eastAsia" w:ascii="宋体" w:hAnsi="宋体"/>
          <w:sz w:val="22"/>
          <w:lang w:val="en-US" w:eastAsia="zh-CN"/>
        </w:rPr>
        <w:t>安装质量需提供1年质保期；</w:t>
      </w:r>
      <w:r>
        <w:rPr>
          <w:rFonts w:hint="eastAsia" w:ascii="宋体" w:hAnsi="宋体"/>
          <w:sz w:val="22"/>
        </w:rPr>
        <w:t>后续</w:t>
      </w:r>
      <w:r>
        <w:rPr>
          <w:rFonts w:hint="eastAsia" w:ascii="宋体" w:hAnsi="宋体"/>
          <w:sz w:val="22"/>
          <w:lang w:val="en-US" w:eastAsia="zh-CN"/>
        </w:rPr>
        <w:t>承包人进行的施工</w:t>
      </w:r>
      <w:r>
        <w:rPr>
          <w:rFonts w:hint="eastAsia" w:ascii="宋体" w:hAnsi="宋体"/>
          <w:sz w:val="22"/>
        </w:rPr>
        <w:t>管</w:t>
      </w:r>
      <w:r>
        <w:rPr>
          <w:rFonts w:hint="eastAsia" w:ascii="宋体" w:hAnsi="宋体"/>
          <w:sz w:val="22"/>
          <w:lang w:val="en-US" w:eastAsia="zh-CN"/>
        </w:rPr>
        <w:t>线</w:t>
      </w:r>
      <w:r>
        <w:rPr>
          <w:rFonts w:hint="eastAsia" w:ascii="宋体" w:hAnsi="宋体"/>
          <w:sz w:val="22"/>
        </w:rPr>
        <w:t>系统提供质保期 3年</w:t>
      </w:r>
      <w:r>
        <w:rPr>
          <w:rFonts w:hint="eastAsia" w:ascii="宋体" w:hAnsi="宋体"/>
          <w:sz w:val="22"/>
          <w:lang w:eastAsia="zh-CN"/>
        </w:rPr>
        <w:t>，</w:t>
      </w:r>
      <w:r>
        <w:rPr>
          <w:rFonts w:hint="eastAsia" w:ascii="宋体" w:hAnsi="宋体"/>
          <w:szCs w:val="21"/>
        </w:rPr>
        <w:t>备货期：     天，</w:t>
      </w:r>
      <w:r>
        <w:rPr>
          <w:rFonts w:hint="eastAsia" w:ascii="宋体" w:hAnsi="宋体"/>
          <w:szCs w:val="21"/>
          <w:lang w:val="en-US" w:eastAsia="zh-CN"/>
        </w:rPr>
        <w:t>施</w:t>
      </w:r>
      <w:r>
        <w:rPr>
          <w:rFonts w:hint="eastAsia" w:ascii="宋体" w:hAnsi="宋体"/>
          <w:szCs w:val="21"/>
        </w:rPr>
        <w:t>工期：      天。</w:t>
      </w:r>
    </w:p>
    <w:p>
      <w:pPr>
        <w:spacing w:line="300" w:lineRule="auto"/>
        <w:ind w:firstLine="420" w:firstLineChars="200"/>
        <w:rPr>
          <w:rFonts w:ascii="宋体" w:hAnsi="宋体"/>
          <w:sz w:val="22"/>
        </w:rPr>
      </w:pPr>
      <w:r>
        <w:rPr>
          <w:rFonts w:hint="eastAsia"/>
          <w:lang w:val="en-US" w:eastAsia="zh-CN"/>
        </w:rPr>
        <w:t>4.</w:t>
      </w:r>
      <w:r>
        <w:rPr>
          <w:rFonts w:hint="eastAsia"/>
        </w:rPr>
        <w:t>价格、结算量</w:t>
      </w:r>
      <w:r>
        <w:rPr>
          <w:rFonts w:hint="eastAsia"/>
          <w:lang w:val="en-US" w:eastAsia="zh-CN"/>
        </w:rPr>
        <w:t>等按</w:t>
      </w:r>
      <w:r>
        <w:rPr>
          <w:rFonts w:hint="eastAsia"/>
        </w:rPr>
        <w:t>实际完成工作量</w:t>
      </w:r>
      <w:r>
        <w:rPr>
          <w:rFonts w:hint="eastAsia"/>
          <w:lang w:val="en-US" w:eastAsia="zh-CN"/>
        </w:rPr>
        <w:t>以发包方</w:t>
      </w:r>
      <w:r>
        <w:rPr>
          <w:rFonts w:hint="eastAsia"/>
        </w:rPr>
        <w:t>审核为准</w:t>
      </w:r>
      <w:r>
        <w:rPr>
          <w:rFonts w:hint="eastAsia"/>
          <w:lang w:eastAsia="zh-CN"/>
        </w:rPr>
        <w:t>。</w:t>
      </w:r>
      <w:r>
        <w:rPr>
          <w:rFonts w:hint="eastAsia" w:ascii="宋体" w:hAnsi="宋体"/>
          <w:sz w:val="22"/>
        </w:rPr>
        <w:t>。</w:t>
      </w:r>
    </w:p>
    <w:p>
      <w:pPr>
        <w:spacing w:line="300" w:lineRule="auto"/>
        <w:ind w:firstLine="440"/>
        <w:rPr>
          <w:rFonts w:hint="eastAsia" w:ascii="宋体" w:hAnsi="宋体"/>
          <w:sz w:val="22"/>
        </w:rPr>
      </w:pPr>
      <w:r>
        <w:rPr>
          <w:rFonts w:hint="eastAsia" w:ascii="宋体" w:hAnsi="宋体"/>
          <w:sz w:val="22"/>
          <w:lang w:val="en-US" w:eastAsia="zh-CN"/>
        </w:rPr>
        <w:t>5</w:t>
      </w:r>
      <w:r>
        <w:rPr>
          <w:rFonts w:hint="eastAsia" w:ascii="宋体" w:hAnsi="宋体"/>
          <w:sz w:val="22"/>
        </w:rPr>
        <w:t>.旧设备拆卸后搬运到采购人指定地方，旧设备的处理由采购人按固定资产方式处理。</w:t>
      </w:r>
    </w:p>
    <w:p>
      <w:pPr>
        <w:spacing w:line="300" w:lineRule="auto"/>
        <w:ind w:firstLine="440"/>
        <w:rPr>
          <w:rFonts w:hint="eastAsia" w:ascii="宋体" w:hAnsi="宋体"/>
          <w:sz w:val="22"/>
        </w:rPr>
      </w:pPr>
    </w:p>
    <w:p>
      <w:pPr>
        <w:spacing w:line="300" w:lineRule="auto"/>
        <w:rPr>
          <w:rFonts w:hint="default" w:ascii="宋体" w:hAnsi="宋体"/>
          <w:b w:val="0"/>
          <w:bCs w:val="0"/>
          <w:szCs w:val="21"/>
          <w:lang w:val="en-US" w:eastAsia="zh-CN"/>
        </w:rPr>
      </w:pPr>
    </w:p>
    <w:p>
      <w:pPr>
        <w:spacing w:line="300" w:lineRule="auto"/>
        <w:rPr>
          <w:rFonts w:hint="default" w:ascii="宋体" w:hAnsi="宋体"/>
          <w:b w:val="0"/>
          <w:bCs w:val="0"/>
          <w:szCs w:val="21"/>
          <w:lang w:val="en-US" w:eastAsia="zh-CN"/>
        </w:rPr>
      </w:pPr>
    </w:p>
    <w:p>
      <w:pPr>
        <w:spacing w:line="300" w:lineRule="auto"/>
        <w:rPr>
          <w:rFonts w:ascii="宋体" w:hAnsi="宋体"/>
          <w:kern w:val="0"/>
          <w:szCs w:val="21"/>
        </w:rPr>
      </w:pPr>
    </w:p>
    <w:p>
      <w:pPr>
        <w:widowControl/>
        <w:jc w:val="left"/>
        <w:rPr>
          <w:rFonts w:ascii="宋体" w:hAnsi="宋体"/>
          <w:kern w:val="0"/>
          <w:szCs w:val="21"/>
        </w:rPr>
        <w:sectPr>
          <w:pgSz w:w="11906" w:h="16838"/>
          <w:pgMar w:top="1247" w:right="1077" w:bottom="1134" w:left="107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ind w:left="7590" w:hanging="7590" w:hangingChars="2100"/>
        <w:rPr>
          <w:rFonts w:ascii="宋体" w:hAnsi="宋体" w:cs="幼圆"/>
          <w:b/>
          <w:bCs/>
          <w:sz w:val="52"/>
          <w:szCs w:val="52"/>
        </w:rPr>
      </w:pPr>
      <w:r>
        <w:rPr>
          <w:rFonts w:hint="eastAsia" w:ascii="仿宋" w:hAnsi="仿宋" w:eastAsia="仿宋" w:cs="仿宋"/>
          <w:b/>
          <w:sz w:val="36"/>
          <w:szCs w:val="36"/>
        </w:rPr>
        <w:t>附件3：</w:t>
      </w:r>
    </w:p>
    <w:p>
      <w:pPr>
        <w:ind w:left="10963" w:hanging="10963" w:hangingChars="2100"/>
        <w:jc w:val="center"/>
        <w:rPr>
          <w:rFonts w:ascii="宋体" w:hAnsi="宋体" w:cs="幼圆"/>
          <w:b/>
          <w:bCs/>
          <w:sz w:val="52"/>
          <w:szCs w:val="52"/>
        </w:rPr>
      </w:pPr>
      <w:r>
        <w:rPr>
          <w:rFonts w:ascii="宋体" w:hAnsi="宋体" w:cs="幼圆"/>
          <w:b/>
          <w:bCs/>
          <w:sz w:val="52"/>
          <w:szCs w:val="52"/>
        </w:rPr>
        <w:t>项目报价总表</w:t>
      </w:r>
    </w:p>
    <w:p>
      <w:pPr>
        <w:rPr>
          <w:rFonts w:ascii="宋体" w:hAnsi="宋体" w:cs="幼圆"/>
          <w:bCs/>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507"/>
        <w:gridCol w:w="1512"/>
        <w:gridCol w:w="1300"/>
        <w:gridCol w:w="1150"/>
        <w:gridCol w:w="2275"/>
        <w:gridCol w:w="263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660" w:type="dxa"/>
            <w:vAlign w:val="center"/>
          </w:tcPr>
          <w:p>
            <w:pPr>
              <w:jc w:val="center"/>
              <w:rPr>
                <w:rFonts w:ascii="宋体" w:hAnsi="宋体" w:cs="幼圆"/>
                <w:b/>
                <w:bCs/>
                <w:sz w:val="24"/>
              </w:rPr>
            </w:pPr>
            <w:r>
              <w:rPr>
                <w:rFonts w:ascii="宋体" w:hAnsi="宋体" w:cs="幼圆"/>
                <w:b/>
                <w:bCs/>
                <w:sz w:val="24"/>
              </w:rPr>
              <w:t>项目名称</w:t>
            </w:r>
          </w:p>
        </w:tc>
        <w:tc>
          <w:tcPr>
            <w:tcW w:w="1507" w:type="dxa"/>
            <w:vAlign w:val="center"/>
          </w:tcPr>
          <w:p>
            <w:pPr>
              <w:jc w:val="center"/>
              <w:rPr>
                <w:rFonts w:ascii="宋体" w:hAnsi="宋体" w:cs="幼圆"/>
                <w:b/>
                <w:bCs/>
                <w:sz w:val="24"/>
              </w:rPr>
            </w:pPr>
            <w:r>
              <w:rPr>
                <w:rFonts w:ascii="宋体" w:hAnsi="宋体" w:cs="幼圆"/>
                <w:b/>
                <w:bCs/>
                <w:sz w:val="24"/>
              </w:rPr>
              <w:t>资质</w:t>
            </w:r>
          </w:p>
          <w:p>
            <w:pPr>
              <w:jc w:val="center"/>
              <w:rPr>
                <w:rFonts w:ascii="宋体" w:hAnsi="宋体" w:cs="幼圆"/>
                <w:b/>
                <w:bCs/>
                <w:sz w:val="24"/>
              </w:rPr>
            </w:pPr>
            <w:r>
              <w:rPr>
                <w:rFonts w:hint="eastAsia" w:ascii="宋体" w:hAnsi="宋体" w:cs="幼圆"/>
                <w:b/>
                <w:bCs/>
                <w:sz w:val="24"/>
              </w:rPr>
              <w:t>是否符合</w:t>
            </w:r>
          </w:p>
        </w:tc>
        <w:tc>
          <w:tcPr>
            <w:tcW w:w="1512" w:type="dxa"/>
            <w:vAlign w:val="center"/>
          </w:tcPr>
          <w:p>
            <w:pPr>
              <w:jc w:val="center"/>
              <w:rPr>
                <w:rFonts w:ascii="宋体" w:hAnsi="宋体" w:cs="幼圆"/>
                <w:b/>
                <w:bCs/>
                <w:sz w:val="24"/>
              </w:rPr>
            </w:pPr>
            <w:r>
              <w:rPr>
                <w:rFonts w:ascii="宋体" w:hAnsi="宋体" w:cs="幼圆"/>
                <w:b/>
                <w:bCs/>
                <w:sz w:val="24"/>
              </w:rPr>
              <w:t>总价</w:t>
            </w:r>
            <w:r>
              <w:rPr>
                <w:rFonts w:hint="eastAsia" w:ascii="宋体" w:hAnsi="宋体" w:cs="幼圆"/>
                <w:b/>
                <w:bCs/>
                <w:sz w:val="24"/>
              </w:rPr>
              <w:t>(万元)</w:t>
            </w:r>
          </w:p>
        </w:tc>
        <w:tc>
          <w:tcPr>
            <w:tcW w:w="1300" w:type="dxa"/>
            <w:vAlign w:val="center"/>
          </w:tcPr>
          <w:p>
            <w:pPr>
              <w:jc w:val="center"/>
              <w:rPr>
                <w:rFonts w:ascii="宋体" w:hAnsi="宋体" w:cs="幼圆"/>
                <w:b/>
                <w:bCs/>
                <w:sz w:val="24"/>
              </w:rPr>
            </w:pPr>
            <w:r>
              <w:rPr>
                <w:rFonts w:hint="eastAsia" w:ascii="宋体" w:hAnsi="宋体" w:cs="幼圆"/>
                <w:b/>
                <w:bCs/>
                <w:sz w:val="24"/>
                <w:lang w:val="en-US" w:eastAsia="zh-CN"/>
              </w:rPr>
              <w:t>主材</w:t>
            </w:r>
            <w:r>
              <w:rPr>
                <w:rFonts w:ascii="宋体" w:hAnsi="宋体" w:cs="幼圆"/>
                <w:b/>
                <w:bCs/>
                <w:sz w:val="24"/>
              </w:rPr>
              <w:t>品牌</w:t>
            </w:r>
          </w:p>
        </w:tc>
        <w:tc>
          <w:tcPr>
            <w:tcW w:w="1150" w:type="dxa"/>
            <w:vAlign w:val="center"/>
          </w:tcPr>
          <w:p>
            <w:pPr>
              <w:jc w:val="center"/>
              <w:rPr>
                <w:rFonts w:ascii="宋体" w:hAnsi="宋体" w:cs="幼圆"/>
                <w:b/>
                <w:bCs/>
                <w:sz w:val="24"/>
              </w:rPr>
            </w:pPr>
            <w:r>
              <w:rPr>
                <w:rFonts w:ascii="宋体" w:hAnsi="宋体" w:cs="幼圆"/>
                <w:b/>
                <w:bCs/>
                <w:sz w:val="24"/>
              </w:rPr>
              <w:t>质保期</w:t>
            </w:r>
          </w:p>
        </w:tc>
        <w:tc>
          <w:tcPr>
            <w:tcW w:w="2275" w:type="dxa"/>
            <w:vAlign w:val="center"/>
          </w:tcPr>
          <w:p>
            <w:pPr>
              <w:jc w:val="center"/>
              <w:rPr>
                <w:rFonts w:ascii="宋体" w:hAnsi="宋体" w:cs="幼圆"/>
                <w:b/>
                <w:bCs/>
                <w:sz w:val="24"/>
              </w:rPr>
            </w:pPr>
            <w:r>
              <w:rPr>
                <w:rFonts w:ascii="宋体" w:hAnsi="宋体" w:cs="幼圆"/>
                <w:b/>
                <w:bCs/>
                <w:sz w:val="24"/>
              </w:rPr>
              <w:t>工期</w:t>
            </w:r>
          </w:p>
          <w:p>
            <w:pPr>
              <w:jc w:val="center"/>
              <w:rPr>
                <w:rFonts w:hint="default" w:ascii="宋体" w:hAnsi="宋体" w:eastAsia="宋体" w:cs="幼圆"/>
                <w:b/>
                <w:bCs/>
                <w:sz w:val="24"/>
                <w:lang w:val="en-US" w:eastAsia="zh-CN"/>
              </w:rPr>
            </w:pPr>
            <w:r>
              <w:rPr>
                <w:rFonts w:hint="eastAsia" w:ascii="宋体" w:hAnsi="宋体" w:cs="幼圆"/>
                <w:b/>
                <w:bCs/>
                <w:sz w:val="24"/>
                <w:lang w:val="en-US" w:eastAsia="zh-CN"/>
              </w:rPr>
              <w:t>（备货期+施工期）</w:t>
            </w:r>
          </w:p>
        </w:tc>
        <w:tc>
          <w:tcPr>
            <w:tcW w:w="2637" w:type="dxa"/>
            <w:vAlign w:val="center"/>
          </w:tcPr>
          <w:p>
            <w:pPr>
              <w:jc w:val="center"/>
              <w:rPr>
                <w:rFonts w:ascii="宋体" w:hAnsi="宋体" w:cs="幼圆"/>
                <w:b/>
                <w:bCs/>
                <w:sz w:val="24"/>
              </w:rPr>
            </w:pPr>
            <w:r>
              <w:rPr>
                <w:rFonts w:ascii="宋体" w:hAnsi="宋体" w:cs="幼圆"/>
                <w:b/>
                <w:bCs/>
                <w:sz w:val="24"/>
              </w:rPr>
              <w:t>公司业绩</w:t>
            </w:r>
          </w:p>
        </w:tc>
        <w:tc>
          <w:tcPr>
            <w:tcW w:w="1417" w:type="dxa"/>
            <w:vAlign w:val="center"/>
          </w:tcPr>
          <w:p>
            <w:pPr>
              <w:jc w:val="center"/>
              <w:rPr>
                <w:rFonts w:ascii="宋体" w:hAnsi="宋体" w:cs="幼圆"/>
                <w:b/>
                <w:bCs/>
                <w:sz w:val="24"/>
              </w:rPr>
            </w:pPr>
            <w:r>
              <w:rPr>
                <w:rFonts w:ascii="宋体" w:hAnsi="宋体" w:cs="幼圆"/>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660" w:type="dxa"/>
            <w:vAlign w:val="center"/>
          </w:tcPr>
          <w:p>
            <w:pPr>
              <w:jc w:val="center"/>
              <w:rPr>
                <w:rFonts w:ascii="宋体" w:hAnsi="宋体" w:cs="幼圆"/>
                <w:bCs/>
                <w:sz w:val="24"/>
              </w:rPr>
            </w:pPr>
          </w:p>
        </w:tc>
        <w:tc>
          <w:tcPr>
            <w:tcW w:w="1507" w:type="dxa"/>
            <w:vAlign w:val="center"/>
          </w:tcPr>
          <w:p>
            <w:pPr>
              <w:jc w:val="center"/>
              <w:rPr>
                <w:rFonts w:ascii="宋体" w:hAnsi="宋体" w:cs="幼圆"/>
                <w:bCs/>
                <w:sz w:val="24"/>
              </w:rPr>
            </w:pPr>
          </w:p>
        </w:tc>
        <w:tc>
          <w:tcPr>
            <w:tcW w:w="1512" w:type="dxa"/>
            <w:vAlign w:val="center"/>
          </w:tcPr>
          <w:p>
            <w:pPr>
              <w:jc w:val="center"/>
              <w:rPr>
                <w:rFonts w:ascii="宋体" w:hAnsi="宋体" w:cs="幼圆"/>
                <w:bCs/>
                <w:sz w:val="24"/>
              </w:rPr>
            </w:pPr>
          </w:p>
        </w:tc>
        <w:tc>
          <w:tcPr>
            <w:tcW w:w="1300" w:type="dxa"/>
          </w:tcPr>
          <w:p>
            <w:pPr>
              <w:jc w:val="center"/>
              <w:rPr>
                <w:rFonts w:ascii="宋体" w:hAnsi="宋体" w:cs="幼圆"/>
                <w:bCs/>
                <w:sz w:val="24"/>
              </w:rPr>
            </w:pPr>
          </w:p>
        </w:tc>
        <w:tc>
          <w:tcPr>
            <w:tcW w:w="1150" w:type="dxa"/>
            <w:vAlign w:val="center"/>
          </w:tcPr>
          <w:p>
            <w:pPr>
              <w:jc w:val="center"/>
              <w:rPr>
                <w:rFonts w:ascii="宋体" w:hAnsi="宋体" w:cs="幼圆"/>
                <w:bCs/>
                <w:sz w:val="24"/>
              </w:rPr>
            </w:pPr>
            <w:r>
              <w:rPr>
                <w:rFonts w:hint="eastAsia" w:ascii="宋体" w:hAnsi="宋体" w:cs="幼圆"/>
                <w:bCs/>
                <w:sz w:val="24"/>
              </w:rPr>
              <w:t>3年</w:t>
            </w:r>
          </w:p>
        </w:tc>
        <w:tc>
          <w:tcPr>
            <w:tcW w:w="2275" w:type="dxa"/>
            <w:vAlign w:val="center"/>
          </w:tcPr>
          <w:p>
            <w:pPr>
              <w:jc w:val="center"/>
              <w:rPr>
                <w:rFonts w:hint="eastAsia" w:ascii="宋体" w:hAnsi="宋体" w:eastAsia="宋体" w:cs="幼圆"/>
                <w:bCs/>
                <w:sz w:val="24"/>
                <w:lang w:val="en-US" w:eastAsia="zh-CN"/>
              </w:rPr>
            </w:pPr>
          </w:p>
        </w:tc>
        <w:tc>
          <w:tcPr>
            <w:tcW w:w="2637" w:type="dxa"/>
            <w:vAlign w:val="center"/>
          </w:tcPr>
          <w:p>
            <w:pPr>
              <w:jc w:val="center"/>
              <w:rPr>
                <w:rFonts w:ascii="宋体" w:hAnsi="宋体" w:cs="幼圆"/>
                <w:bCs/>
                <w:sz w:val="24"/>
              </w:rPr>
            </w:pPr>
          </w:p>
        </w:tc>
        <w:tc>
          <w:tcPr>
            <w:tcW w:w="1417" w:type="dxa"/>
            <w:vAlign w:val="center"/>
          </w:tcPr>
          <w:p>
            <w:pPr>
              <w:jc w:val="center"/>
              <w:rPr>
                <w:rFonts w:ascii="宋体" w:hAnsi="宋体" w:cs="幼圆"/>
                <w:bCs/>
                <w:sz w:val="24"/>
              </w:rPr>
            </w:pPr>
          </w:p>
        </w:tc>
      </w:tr>
    </w:tbl>
    <w:p>
      <w:pPr>
        <w:rPr>
          <w:rFonts w:ascii="宋体" w:hAnsi="宋体" w:cs="幼圆"/>
          <w:bCs/>
          <w:sz w:val="28"/>
          <w:szCs w:val="28"/>
        </w:rPr>
      </w:pPr>
    </w:p>
    <w:p>
      <w:pPr>
        <w:rPr>
          <w:rFonts w:ascii="宋体" w:hAnsi="宋体" w:cs="幼圆"/>
          <w:bCs/>
          <w:sz w:val="28"/>
          <w:szCs w:val="28"/>
        </w:rPr>
      </w:pPr>
    </w:p>
    <w:p>
      <w:pPr>
        <w:ind w:firstLine="8680" w:firstLineChars="3100"/>
        <w:rPr>
          <w:rFonts w:ascii="宋体" w:hAnsi="宋体" w:cs="幼圆"/>
          <w:bCs/>
          <w:sz w:val="28"/>
          <w:szCs w:val="28"/>
        </w:rPr>
      </w:pPr>
      <w:r>
        <w:rPr>
          <w:rFonts w:hint="eastAsia" w:ascii="宋体" w:hAnsi="宋体" w:cs="幼圆"/>
          <w:bCs/>
          <w:sz w:val="28"/>
          <w:szCs w:val="28"/>
        </w:rPr>
        <w:t>报价单位（名称+盖章）</w:t>
      </w:r>
    </w:p>
    <w:p>
      <w:pPr>
        <w:ind w:firstLine="8680" w:firstLineChars="3100"/>
        <w:rPr>
          <w:rFonts w:ascii="宋体" w:hAnsi="宋体" w:cs="幼圆"/>
          <w:bCs/>
          <w:sz w:val="28"/>
          <w:szCs w:val="28"/>
        </w:rPr>
      </w:pPr>
      <w:r>
        <w:rPr>
          <w:rFonts w:hint="eastAsia" w:ascii="宋体" w:hAnsi="宋体" w:cs="幼圆"/>
          <w:bCs/>
          <w:sz w:val="28"/>
          <w:szCs w:val="28"/>
        </w:rPr>
        <w:t>报价日期：202</w:t>
      </w:r>
      <w:r>
        <w:rPr>
          <w:rFonts w:hint="eastAsia" w:ascii="宋体" w:hAnsi="宋体" w:cs="幼圆"/>
          <w:bCs/>
          <w:sz w:val="28"/>
          <w:szCs w:val="28"/>
          <w:lang w:val="en-US" w:eastAsia="zh-CN"/>
        </w:rPr>
        <w:t>3</w:t>
      </w:r>
      <w:r>
        <w:rPr>
          <w:rFonts w:hint="eastAsia" w:ascii="宋体" w:hAnsi="宋体" w:cs="幼圆"/>
          <w:bCs/>
          <w:sz w:val="28"/>
          <w:szCs w:val="28"/>
        </w:rPr>
        <w:t>年  月   日</w:t>
      </w:r>
    </w:p>
    <w:p>
      <w:pPr>
        <w:ind w:firstLine="8680" w:firstLineChars="3100"/>
        <w:rPr>
          <w:rFonts w:ascii="宋体" w:hAnsi="宋体" w:cs="幼圆"/>
          <w:bCs/>
          <w:sz w:val="28"/>
          <w:szCs w:val="28"/>
        </w:rPr>
      </w:pPr>
      <w:r>
        <w:rPr>
          <w:rFonts w:hint="eastAsia" w:ascii="宋体" w:hAnsi="宋体" w:cs="幼圆"/>
          <w:bCs/>
          <w:sz w:val="28"/>
          <w:szCs w:val="28"/>
        </w:rPr>
        <w:t>报价联系人：</w:t>
      </w:r>
    </w:p>
    <w:p>
      <w:pPr>
        <w:ind w:firstLine="8680" w:firstLineChars="3100"/>
        <w:rPr>
          <w:rFonts w:ascii="宋体" w:hAnsi="宋体" w:cs="幼圆"/>
          <w:bCs/>
          <w:sz w:val="28"/>
          <w:szCs w:val="28"/>
        </w:rPr>
      </w:pPr>
      <w:r>
        <w:rPr>
          <w:rFonts w:hint="eastAsia" w:ascii="宋体" w:hAnsi="宋体" w:cs="幼圆"/>
          <w:bCs/>
          <w:sz w:val="28"/>
          <w:szCs w:val="28"/>
        </w:rPr>
        <w:t>联系人电话：</w:t>
      </w:r>
    </w:p>
    <w:p>
      <w:pPr>
        <w:widowControl/>
        <w:jc w:val="left"/>
        <w:rPr>
          <w:rFonts w:ascii="宋体" w:hAnsi="宋体"/>
          <w:kern w:val="0"/>
          <w:szCs w:val="21"/>
        </w:rPr>
      </w:pPr>
    </w:p>
    <w:sectPr>
      <w:pgSz w:w="16838" w:h="11906" w:orient="landscape"/>
      <w:pgMar w:top="1077" w:right="1134" w:bottom="1077" w:left="130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MmZhZjgzMTI4M2IzYTA0MjMzNjcwNzIyYjg1MTkifQ=="/>
  </w:docVars>
  <w:rsids>
    <w:rsidRoot w:val="6EEB470B"/>
    <w:rsid w:val="00027FBB"/>
    <w:rsid w:val="00046CE5"/>
    <w:rsid w:val="00063EE2"/>
    <w:rsid w:val="0007469F"/>
    <w:rsid w:val="000A7BA2"/>
    <w:rsid w:val="000B1880"/>
    <w:rsid w:val="00124BBD"/>
    <w:rsid w:val="00143CB8"/>
    <w:rsid w:val="00152462"/>
    <w:rsid w:val="001F27F6"/>
    <w:rsid w:val="00230574"/>
    <w:rsid w:val="00247E2A"/>
    <w:rsid w:val="00254612"/>
    <w:rsid w:val="002627D2"/>
    <w:rsid w:val="0028319A"/>
    <w:rsid w:val="00295389"/>
    <w:rsid w:val="00322983"/>
    <w:rsid w:val="00364E03"/>
    <w:rsid w:val="003C5AEF"/>
    <w:rsid w:val="003D26B3"/>
    <w:rsid w:val="003D3EA1"/>
    <w:rsid w:val="003D769B"/>
    <w:rsid w:val="00410B2C"/>
    <w:rsid w:val="004138CD"/>
    <w:rsid w:val="00444720"/>
    <w:rsid w:val="00445116"/>
    <w:rsid w:val="004774C5"/>
    <w:rsid w:val="0048718B"/>
    <w:rsid w:val="00490D3D"/>
    <w:rsid w:val="004A0F0A"/>
    <w:rsid w:val="004A56C4"/>
    <w:rsid w:val="004C4C07"/>
    <w:rsid w:val="004D372F"/>
    <w:rsid w:val="004E4ABF"/>
    <w:rsid w:val="00510DC2"/>
    <w:rsid w:val="00514FC6"/>
    <w:rsid w:val="00525649"/>
    <w:rsid w:val="005375E0"/>
    <w:rsid w:val="00550BAD"/>
    <w:rsid w:val="00551A86"/>
    <w:rsid w:val="005560FA"/>
    <w:rsid w:val="00556AA8"/>
    <w:rsid w:val="005638C1"/>
    <w:rsid w:val="005B2D8B"/>
    <w:rsid w:val="005E2410"/>
    <w:rsid w:val="00675E78"/>
    <w:rsid w:val="0068535C"/>
    <w:rsid w:val="006A4ECC"/>
    <w:rsid w:val="006C0844"/>
    <w:rsid w:val="006D5B4E"/>
    <w:rsid w:val="006D7082"/>
    <w:rsid w:val="00714558"/>
    <w:rsid w:val="00753F3B"/>
    <w:rsid w:val="007C043F"/>
    <w:rsid w:val="007F4D29"/>
    <w:rsid w:val="00814AE6"/>
    <w:rsid w:val="00821723"/>
    <w:rsid w:val="00823925"/>
    <w:rsid w:val="0082454B"/>
    <w:rsid w:val="00825904"/>
    <w:rsid w:val="00857FB6"/>
    <w:rsid w:val="00887CB7"/>
    <w:rsid w:val="00897F1C"/>
    <w:rsid w:val="008D5044"/>
    <w:rsid w:val="008F2296"/>
    <w:rsid w:val="00906C8D"/>
    <w:rsid w:val="009111C5"/>
    <w:rsid w:val="00914262"/>
    <w:rsid w:val="009229EC"/>
    <w:rsid w:val="0092307F"/>
    <w:rsid w:val="009246AA"/>
    <w:rsid w:val="00925B5F"/>
    <w:rsid w:val="0093358C"/>
    <w:rsid w:val="009460D5"/>
    <w:rsid w:val="00961798"/>
    <w:rsid w:val="009821AE"/>
    <w:rsid w:val="00985A2C"/>
    <w:rsid w:val="009D6284"/>
    <w:rsid w:val="00A077AB"/>
    <w:rsid w:val="00A43719"/>
    <w:rsid w:val="00A955BC"/>
    <w:rsid w:val="00AA77AD"/>
    <w:rsid w:val="00AC439F"/>
    <w:rsid w:val="00AE028B"/>
    <w:rsid w:val="00AF5746"/>
    <w:rsid w:val="00B06604"/>
    <w:rsid w:val="00B13FF9"/>
    <w:rsid w:val="00B16986"/>
    <w:rsid w:val="00B2123B"/>
    <w:rsid w:val="00B41A86"/>
    <w:rsid w:val="00BB06C2"/>
    <w:rsid w:val="00BC3AC1"/>
    <w:rsid w:val="00BD1348"/>
    <w:rsid w:val="00BF59BF"/>
    <w:rsid w:val="00C13420"/>
    <w:rsid w:val="00C20DA4"/>
    <w:rsid w:val="00C36612"/>
    <w:rsid w:val="00C60C6E"/>
    <w:rsid w:val="00C74787"/>
    <w:rsid w:val="00C819D4"/>
    <w:rsid w:val="00C87D14"/>
    <w:rsid w:val="00CB0021"/>
    <w:rsid w:val="00CD738C"/>
    <w:rsid w:val="00CF06D6"/>
    <w:rsid w:val="00CF6896"/>
    <w:rsid w:val="00D023CD"/>
    <w:rsid w:val="00D12A87"/>
    <w:rsid w:val="00DA7096"/>
    <w:rsid w:val="00DB5759"/>
    <w:rsid w:val="00DC7EF8"/>
    <w:rsid w:val="00DE032E"/>
    <w:rsid w:val="00DE2562"/>
    <w:rsid w:val="00E07D16"/>
    <w:rsid w:val="00E164CE"/>
    <w:rsid w:val="00E24D51"/>
    <w:rsid w:val="00E65B4F"/>
    <w:rsid w:val="00E81E1D"/>
    <w:rsid w:val="00E91801"/>
    <w:rsid w:val="00EB4FA9"/>
    <w:rsid w:val="00EB600E"/>
    <w:rsid w:val="00EF7A51"/>
    <w:rsid w:val="00F50507"/>
    <w:rsid w:val="00F630F1"/>
    <w:rsid w:val="00F83B87"/>
    <w:rsid w:val="00FA6F25"/>
    <w:rsid w:val="00FC2037"/>
    <w:rsid w:val="00FD07CF"/>
    <w:rsid w:val="00FD0E37"/>
    <w:rsid w:val="031477A0"/>
    <w:rsid w:val="08D82C45"/>
    <w:rsid w:val="13211947"/>
    <w:rsid w:val="188739FB"/>
    <w:rsid w:val="1901601B"/>
    <w:rsid w:val="1B5A7855"/>
    <w:rsid w:val="1C261F19"/>
    <w:rsid w:val="234C2A6B"/>
    <w:rsid w:val="237512A9"/>
    <w:rsid w:val="289B1433"/>
    <w:rsid w:val="29A74027"/>
    <w:rsid w:val="2A941C2D"/>
    <w:rsid w:val="2CE67F35"/>
    <w:rsid w:val="30623F12"/>
    <w:rsid w:val="329B0525"/>
    <w:rsid w:val="335840FA"/>
    <w:rsid w:val="36C468A1"/>
    <w:rsid w:val="36D515CE"/>
    <w:rsid w:val="37E62B54"/>
    <w:rsid w:val="3C512061"/>
    <w:rsid w:val="3F245D46"/>
    <w:rsid w:val="3FC52624"/>
    <w:rsid w:val="42B1746C"/>
    <w:rsid w:val="45FA50A6"/>
    <w:rsid w:val="51BE3B7C"/>
    <w:rsid w:val="537F2BD3"/>
    <w:rsid w:val="58362FAE"/>
    <w:rsid w:val="5A0203D8"/>
    <w:rsid w:val="5A0606CC"/>
    <w:rsid w:val="5C515F3F"/>
    <w:rsid w:val="615D4F83"/>
    <w:rsid w:val="62502703"/>
    <w:rsid w:val="62565555"/>
    <w:rsid w:val="67947681"/>
    <w:rsid w:val="6EEB470B"/>
    <w:rsid w:val="78AC214B"/>
    <w:rsid w:val="7D22772C"/>
    <w:rsid w:val="7FB57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3"/>
    <w:qFormat/>
    <w:uiPriority w:val="9"/>
    <w:pPr>
      <w:keepNext/>
      <w:keepLines/>
      <w:spacing w:before="260" w:after="260" w:line="416" w:lineRule="auto"/>
      <w:jc w:val="left"/>
      <w:outlineLvl w:val="1"/>
    </w:pPr>
    <w:rPr>
      <w:rFonts w:ascii="Cambria" w:hAnsi="Cambria"/>
      <w:b/>
      <w:bCs/>
      <w:kern w:val="0"/>
      <w:sz w:val="32"/>
      <w:szCs w:val="32"/>
      <w:lang w:eastAsia="en-US"/>
    </w:rPr>
  </w:style>
  <w:style w:type="paragraph" w:styleId="4">
    <w:name w:val="heading 3"/>
    <w:basedOn w:val="1"/>
    <w:next w:val="1"/>
    <w:link w:val="24"/>
    <w:qFormat/>
    <w:uiPriority w:val="0"/>
    <w:pPr>
      <w:keepNext/>
      <w:autoSpaceDE w:val="0"/>
      <w:autoSpaceDN w:val="0"/>
      <w:adjustRightInd w:val="0"/>
      <w:jc w:val="left"/>
      <w:outlineLvl w:val="2"/>
    </w:pPr>
    <w:rPr>
      <w:rFonts w:ascii="楷体_GB2312" w:hAnsi="宋体" w:eastAsia="楷体_GB2312"/>
      <w:b/>
      <w:bCs/>
      <w:kern w:val="0"/>
      <w:sz w:val="32"/>
      <w:szCs w:val="21"/>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rFonts w:ascii="Times New Roman" w:hAnsi="Times New Roman"/>
      <w:szCs w:val="20"/>
    </w:rPr>
  </w:style>
  <w:style w:type="paragraph" w:styleId="6">
    <w:name w:val="annotation text"/>
    <w:basedOn w:val="1"/>
    <w:link w:val="25"/>
    <w:qFormat/>
    <w:uiPriority w:val="99"/>
    <w:rPr>
      <w:rFonts w:ascii="Times New Roman" w:hAnsi="Times New Roman"/>
      <w:szCs w:val="24"/>
    </w:rPr>
  </w:style>
  <w:style w:type="paragraph" w:styleId="7">
    <w:name w:val="Plain Text"/>
    <w:basedOn w:val="1"/>
    <w:link w:val="30"/>
    <w:qFormat/>
    <w:uiPriority w:val="0"/>
    <w:rPr>
      <w:rFonts w:ascii="宋体" w:hAnsi="Courier New" w:cs="Courier New"/>
      <w:szCs w:val="21"/>
    </w:rPr>
  </w:style>
  <w:style w:type="paragraph" w:styleId="8">
    <w:name w:val="Date"/>
    <w:basedOn w:val="1"/>
    <w:next w:val="1"/>
    <w:link w:val="27"/>
    <w:unhideWhenUsed/>
    <w:qFormat/>
    <w:uiPriority w:val="99"/>
    <w:pPr>
      <w:ind w:left="100" w:leftChars="2500"/>
    </w:pPr>
    <w:rPr>
      <w:rFonts w:ascii="Times New Roman" w:hAnsi="Times New Roman"/>
    </w:rPr>
  </w:style>
  <w:style w:type="paragraph" w:styleId="9">
    <w:name w:val="Balloon Text"/>
    <w:basedOn w:val="1"/>
    <w:link w:val="26"/>
    <w:unhideWhenUsed/>
    <w:qFormat/>
    <w:uiPriority w:val="99"/>
    <w:rPr>
      <w:rFonts w:ascii="Times New Roman" w:hAnsi="Times New Roman"/>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spacing w:before="100" w:beforeAutospacing="1" w:after="100" w:afterAutospacing="1"/>
      <w:jc w:val="left"/>
    </w:pPr>
    <w:rPr>
      <w:rFonts w:ascii="Times New Roman" w:hAnsi="Times New Roman"/>
      <w:kern w:val="0"/>
      <w:sz w:val="24"/>
    </w:rPr>
  </w:style>
  <w:style w:type="paragraph" w:styleId="13">
    <w:name w:val="Title"/>
    <w:basedOn w:val="1"/>
    <w:next w:val="1"/>
    <w:link w:val="39"/>
    <w:qFormat/>
    <w:uiPriority w:val="0"/>
    <w:pPr>
      <w:autoSpaceDE w:val="0"/>
      <w:autoSpaceDN w:val="0"/>
      <w:adjustRightInd w:val="0"/>
      <w:spacing w:before="240" w:after="60"/>
      <w:jc w:val="center"/>
      <w:outlineLvl w:val="0"/>
    </w:pPr>
    <w:rPr>
      <w:rFonts w:ascii="Cambria" w:hAnsi="Cambria"/>
      <w:b/>
      <w:bCs/>
      <w:kern w:val="0"/>
      <w:sz w:val="32"/>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unhideWhenUsed/>
    <w:qFormat/>
    <w:uiPriority w:val="99"/>
    <w:rPr>
      <w:color w:val="800080"/>
      <w:u w:val="single"/>
    </w:rPr>
  </w:style>
  <w:style w:type="character" w:styleId="18">
    <w:name w:val="Hyperlink"/>
    <w:unhideWhenUsed/>
    <w:qFormat/>
    <w:uiPriority w:val="99"/>
    <w:rPr>
      <w:color w:val="0000FF"/>
      <w:u w:val="single"/>
    </w:rPr>
  </w:style>
  <w:style w:type="character" w:styleId="19">
    <w:name w:val="annotation reference"/>
    <w:qFormat/>
    <w:uiPriority w:val="0"/>
    <w:rPr>
      <w:rFonts w:ascii="Tahoma" w:hAnsi="Tahoma"/>
      <w:kern w:val="2"/>
      <w:sz w:val="21"/>
      <w:szCs w:val="21"/>
    </w:rPr>
  </w:style>
  <w:style w:type="character" w:customStyle="1" w:styleId="20">
    <w:name w:val="font31"/>
    <w:basedOn w:val="16"/>
    <w:qFormat/>
    <w:uiPriority w:val="0"/>
    <w:rPr>
      <w:rFonts w:hint="eastAsia" w:ascii="宋体" w:hAnsi="宋体" w:eastAsia="宋体" w:cs="宋体"/>
      <w:b/>
      <w:bCs/>
      <w:color w:val="000000"/>
      <w:sz w:val="22"/>
      <w:szCs w:val="22"/>
      <w:u w:val="none"/>
    </w:rPr>
  </w:style>
  <w:style w:type="character" w:customStyle="1" w:styleId="21">
    <w:name w:val="font41"/>
    <w:basedOn w:val="16"/>
    <w:uiPriority w:val="0"/>
    <w:rPr>
      <w:rFonts w:hint="eastAsia" w:ascii="宋体" w:hAnsi="宋体" w:eastAsia="宋体" w:cs="宋体"/>
      <w:color w:val="000000"/>
      <w:sz w:val="22"/>
      <w:szCs w:val="22"/>
      <w:u w:val="none"/>
    </w:rPr>
  </w:style>
  <w:style w:type="character" w:customStyle="1" w:styleId="22">
    <w:name w:val="标题 1 Char"/>
    <w:basedOn w:val="16"/>
    <w:link w:val="2"/>
    <w:qFormat/>
    <w:uiPriority w:val="9"/>
    <w:rPr>
      <w:b/>
      <w:bCs/>
      <w:kern w:val="44"/>
      <w:sz w:val="44"/>
      <w:szCs w:val="44"/>
    </w:rPr>
  </w:style>
  <w:style w:type="character" w:customStyle="1" w:styleId="23">
    <w:name w:val="标题 2 Char1"/>
    <w:basedOn w:val="16"/>
    <w:link w:val="3"/>
    <w:qFormat/>
    <w:uiPriority w:val="9"/>
    <w:rPr>
      <w:rFonts w:ascii="Cambria" w:hAnsi="Cambria"/>
      <w:b/>
      <w:bCs/>
      <w:sz w:val="32"/>
      <w:szCs w:val="32"/>
      <w:lang w:eastAsia="en-US"/>
    </w:rPr>
  </w:style>
  <w:style w:type="character" w:customStyle="1" w:styleId="24">
    <w:name w:val="标题 3 Char"/>
    <w:basedOn w:val="16"/>
    <w:link w:val="4"/>
    <w:qFormat/>
    <w:uiPriority w:val="0"/>
    <w:rPr>
      <w:rFonts w:ascii="楷体_GB2312" w:hAnsi="宋体" w:eastAsia="楷体_GB2312"/>
      <w:b/>
      <w:bCs/>
      <w:sz w:val="32"/>
      <w:szCs w:val="21"/>
    </w:rPr>
  </w:style>
  <w:style w:type="character" w:customStyle="1" w:styleId="25">
    <w:name w:val="批注文字 Char"/>
    <w:link w:val="6"/>
    <w:qFormat/>
    <w:uiPriority w:val="99"/>
    <w:rPr>
      <w:kern w:val="2"/>
      <w:sz w:val="21"/>
      <w:szCs w:val="24"/>
    </w:rPr>
  </w:style>
  <w:style w:type="character" w:customStyle="1" w:styleId="26">
    <w:name w:val="批注框文本 Char"/>
    <w:link w:val="9"/>
    <w:qFormat/>
    <w:uiPriority w:val="99"/>
    <w:rPr>
      <w:kern w:val="2"/>
      <w:sz w:val="18"/>
      <w:szCs w:val="18"/>
    </w:rPr>
  </w:style>
  <w:style w:type="character" w:customStyle="1" w:styleId="27">
    <w:name w:val="日期 Char"/>
    <w:link w:val="8"/>
    <w:qFormat/>
    <w:uiPriority w:val="99"/>
    <w:rPr>
      <w:kern w:val="2"/>
      <w:sz w:val="21"/>
      <w:szCs w:val="22"/>
    </w:rPr>
  </w:style>
  <w:style w:type="character" w:customStyle="1" w:styleId="28">
    <w:name w:val="批注文字 字符1"/>
    <w:semiHidden/>
    <w:uiPriority w:val="99"/>
    <w:rPr>
      <w:kern w:val="2"/>
      <w:sz w:val="21"/>
      <w:szCs w:val="22"/>
    </w:rPr>
  </w:style>
  <w:style w:type="character" w:customStyle="1" w:styleId="29">
    <w:name w:val="页脚 Char"/>
    <w:link w:val="10"/>
    <w:qFormat/>
    <w:uiPriority w:val="99"/>
    <w:rPr>
      <w:rFonts w:ascii="Calibri" w:hAnsi="Calibri"/>
      <w:kern w:val="2"/>
      <w:sz w:val="18"/>
      <w:szCs w:val="18"/>
    </w:rPr>
  </w:style>
  <w:style w:type="character" w:customStyle="1" w:styleId="30">
    <w:name w:val="纯文本 Char"/>
    <w:link w:val="7"/>
    <w:qFormat/>
    <w:uiPriority w:val="0"/>
    <w:rPr>
      <w:rFonts w:ascii="宋体" w:hAnsi="Courier New" w:cs="Courier New"/>
      <w:kern w:val="2"/>
      <w:sz w:val="21"/>
      <w:szCs w:val="21"/>
    </w:rPr>
  </w:style>
  <w:style w:type="character" w:customStyle="1" w:styleId="31">
    <w:name w:val="页眉 Char"/>
    <w:link w:val="11"/>
    <w:qFormat/>
    <w:uiPriority w:val="99"/>
    <w:rPr>
      <w:rFonts w:ascii="Calibri" w:hAnsi="Calibri"/>
      <w:kern w:val="2"/>
      <w:sz w:val="18"/>
      <w:szCs w:val="22"/>
    </w:rPr>
  </w:style>
  <w:style w:type="character" w:customStyle="1" w:styleId="32">
    <w:name w:val="font51"/>
    <w:qFormat/>
    <w:uiPriority w:val="0"/>
    <w:rPr>
      <w:rFonts w:hint="eastAsia" w:ascii="宋体" w:hAnsi="宋体" w:eastAsia="宋体" w:cs="宋体"/>
      <w:color w:val="000000"/>
      <w:sz w:val="18"/>
      <w:szCs w:val="18"/>
      <w:u w:val="none"/>
    </w:rPr>
  </w:style>
  <w:style w:type="character" w:customStyle="1" w:styleId="33">
    <w:name w:val="超链接_0"/>
    <w:unhideWhenUsed/>
    <w:qFormat/>
    <w:uiPriority w:val="99"/>
    <w:rPr>
      <w:rFonts w:ascii="Calibri" w:hAnsi="Calibri"/>
      <w:color w:val="0000FF"/>
      <w:u w:val="single"/>
    </w:rPr>
  </w:style>
  <w:style w:type="character" w:customStyle="1" w:styleId="34">
    <w:name w:val="标题 2 Char"/>
    <w:link w:val="35"/>
    <w:uiPriority w:val="0"/>
    <w:rPr>
      <w:rFonts w:ascii="宋体" w:hAnsi="宋体"/>
      <w:b/>
      <w:bCs/>
      <w:sz w:val="24"/>
      <w:szCs w:val="32"/>
    </w:rPr>
  </w:style>
  <w:style w:type="paragraph" w:customStyle="1" w:styleId="35">
    <w:name w:val="标题 2_0"/>
    <w:basedOn w:val="36"/>
    <w:next w:val="36"/>
    <w:link w:val="34"/>
    <w:qFormat/>
    <w:uiPriority w:val="0"/>
    <w:pPr>
      <w:keepNext/>
      <w:keepLines/>
      <w:outlineLvl w:val="1"/>
    </w:pPr>
    <w:rPr>
      <w:rFonts w:ascii="宋体" w:hAnsi="宋体"/>
      <w:b/>
      <w:bCs/>
      <w:sz w:val="24"/>
      <w:szCs w:val="32"/>
    </w:rPr>
  </w:style>
  <w:style w:type="paragraph" w:customStyle="1" w:styleId="36">
    <w:name w:val="正文_0"/>
    <w:qFormat/>
    <w:uiPriority w:val="0"/>
    <w:rPr>
      <w:rFonts w:ascii="Times New Roman" w:hAnsi="Times New Roman" w:eastAsia="宋体" w:cs="Times New Roman"/>
      <w:sz w:val="21"/>
      <w:lang w:val="en-US" w:eastAsia="zh-CN" w:bidi="ar-SA"/>
    </w:rPr>
  </w:style>
  <w:style w:type="character" w:customStyle="1" w:styleId="37">
    <w:name w:val="font01"/>
    <w:qFormat/>
    <w:uiPriority w:val="0"/>
    <w:rPr>
      <w:rFonts w:hint="eastAsia" w:ascii="宋体" w:hAnsi="宋体" w:eastAsia="宋体" w:cs="宋体"/>
      <w:color w:val="000000"/>
      <w:sz w:val="18"/>
      <w:szCs w:val="18"/>
      <w:u w:val="none"/>
      <w:vertAlign w:val="superscript"/>
    </w:rPr>
  </w:style>
  <w:style w:type="character" w:customStyle="1" w:styleId="38">
    <w:name w:val="标题 Char"/>
    <w:qFormat/>
    <w:uiPriority w:val="0"/>
    <w:rPr>
      <w:rFonts w:ascii="Arial" w:hAnsi="Arial" w:cs="Arial"/>
      <w:b/>
      <w:bCs/>
      <w:kern w:val="2"/>
      <w:sz w:val="32"/>
      <w:szCs w:val="32"/>
    </w:rPr>
  </w:style>
  <w:style w:type="character" w:customStyle="1" w:styleId="39">
    <w:name w:val="标题 Char1"/>
    <w:link w:val="13"/>
    <w:qFormat/>
    <w:uiPriority w:val="0"/>
    <w:rPr>
      <w:rFonts w:ascii="Cambria" w:hAnsi="Cambria"/>
      <w:b/>
      <w:bCs/>
      <w:sz w:val="32"/>
      <w:szCs w:val="32"/>
    </w:rPr>
  </w:style>
  <w:style w:type="character" w:customStyle="1" w:styleId="40">
    <w:name w:val="批注框文本 字符1"/>
    <w:basedOn w:val="16"/>
    <w:qFormat/>
    <w:uiPriority w:val="0"/>
    <w:rPr>
      <w:rFonts w:ascii="Calibri" w:hAnsi="Calibri"/>
      <w:kern w:val="2"/>
      <w:sz w:val="18"/>
      <w:szCs w:val="18"/>
    </w:rPr>
  </w:style>
  <w:style w:type="character" w:customStyle="1" w:styleId="41">
    <w:name w:val="日期 字符1"/>
    <w:basedOn w:val="16"/>
    <w:qFormat/>
    <w:uiPriority w:val="0"/>
    <w:rPr>
      <w:rFonts w:ascii="Calibri" w:hAnsi="Calibri"/>
      <w:kern w:val="2"/>
      <w:sz w:val="21"/>
      <w:szCs w:val="22"/>
    </w:rPr>
  </w:style>
  <w:style w:type="character" w:customStyle="1" w:styleId="42">
    <w:name w:val="纯文本 字符1"/>
    <w:basedOn w:val="16"/>
    <w:qFormat/>
    <w:uiPriority w:val="0"/>
    <w:rPr>
      <w:rFonts w:hAnsi="Courier New" w:cs="Courier New" w:asciiTheme="minorEastAsia" w:eastAsiaTheme="minorEastAsia"/>
      <w:kern w:val="2"/>
      <w:sz w:val="21"/>
      <w:szCs w:val="22"/>
    </w:rPr>
  </w:style>
  <w:style w:type="character" w:customStyle="1" w:styleId="43">
    <w:name w:val="批注文字 字符2"/>
    <w:basedOn w:val="16"/>
    <w:qFormat/>
    <w:uiPriority w:val="0"/>
    <w:rPr>
      <w:rFonts w:ascii="Calibri" w:hAnsi="Calibri"/>
      <w:kern w:val="2"/>
      <w:sz w:val="21"/>
      <w:szCs w:val="22"/>
    </w:rPr>
  </w:style>
  <w:style w:type="character" w:customStyle="1" w:styleId="44">
    <w:name w:val="标题 字符1"/>
    <w:basedOn w:val="16"/>
    <w:qFormat/>
    <w:uiPriority w:val="0"/>
    <w:rPr>
      <w:rFonts w:asciiTheme="majorHAnsi" w:hAnsiTheme="majorHAnsi" w:eastAsiaTheme="majorEastAsia" w:cstheme="majorBidi"/>
      <w:b/>
      <w:bCs/>
      <w:kern w:val="2"/>
      <w:sz w:val="32"/>
      <w:szCs w:val="32"/>
    </w:rPr>
  </w:style>
  <w:style w:type="paragraph" w:customStyle="1" w:styleId="45">
    <w:name w:val="Default"/>
    <w:qFormat/>
    <w:uiPriority w:val="0"/>
    <w:pPr>
      <w:widowControl w:val="0"/>
      <w:autoSpaceDE w:val="0"/>
      <w:autoSpaceDN w:val="0"/>
    </w:pPr>
    <w:rPr>
      <w:rFonts w:hint="eastAsia" w:ascii="华文宋体" w:hAnsi="华文宋体" w:eastAsia="华文宋体" w:cs="Times New Roman"/>
      <w:color w:val="000000"/>
      <w:sz w:val="24"/>
      <w:lang w:val="en-US" w:eastAsia="zh-CN" w:bidi="ar-SA"/>
    </w:rPr>
  </w:style>
  <w:style w:type="paragraph" w:styleId="46">
    <w:name w:val="List Paragraph"/>
    <w:basedOn w:val="1"/>
    <w:qFormat/>
    <w:uiPriority w:val="34"/>
    <w:pPr>
      <w:ind w:firstLine="420" w:firstLineChars="200"/>
    </w:pPr>
    <w:rPr>
      <w:rFonts w:ascii="Times New Roman" w:hAnsi="Times New Roman" w:eastAsia="黑体"/>
      <w:bCs/>
      <w:sz w:val="30"/>
      <w:szCs w:val="30"/>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1"/>
    </w:rPr>
  </w:style>
  <w:style w:type="paragraph" w:customStyle="1" w:styleId="48">
    <w:name w:val="Normal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_Style 22"/>
    <w:basedOn w:val="1"/>
    <w:next w:val="46"/>
    <w:qFormat/>
    <w:uiPriority w:val="34"/>
    <w:pPr>
      <w:suppressAutoHyphens/>
      <w:ind w:firstLine="420"/>
    </w:pPr>
    <w:rPr>
      <w:kern w:val="1"/>
      <w:lang w:eastAsia="ar-SA"/>
    </w:rPr>
  </w:style>
  <w:style w:type="paragraph" w:customStyle="1" w:styleId="52">
    <w:name w:val="正文缩进_0"/>
    <w:basedOn w:val="53"/>
    <w:qFormat/>
    <w:uiPriority w:val="0"/>
    <w:pPr>
      <w:widowControl/>
      <w:ind w:firstLine="420"/>
      <w:jc w:val="left"/>
    </w:pPr>
    <w:rPr>
      <w:szCs w:val="20"/>
      <w:lang w:val="zh-CN"/>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table" w:customStyle="1" w:styleId="54">
    <w:name w:val="网格型1"/>
    <w:basedOn w:val="14"/>
    <w:qFormat/>
    <w:uiPriority w:val="39"/>
    <w:pPr>
      <w:widowControl w:val="0"/>
      <w:spacing w:beforeLines="50" w:afterLines="50"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A6731-780E-4FB8-AF79-72F246CD6B6F}">
  <ds:schemaRefs/>
</ds:datastoreItem>
</file>

<file path=docProps/app.xml><?xml version="1.0" encoding="utf-8"?>
<Properties xmlns="http://schemas.openxmlformats.org/officeDocument/2006/extended-properties" xmlns:vt="http://schemas.openxmlformats.org/officeDocument/2006/docPropsVTypes">
  <Template>Normal</Template>
  <Pages>12</Pages>
  <Words>6369</Words>
  <Characters>7252</Characters>
  <Lines>55</Lines>
  <Paragraphs>15</Paragraphs>
  <TotalTime>7</TotalTime>
  <ScaleCrop>false</ScaleCrop>
  <LinksUpToDate>false</LinksUpToDate>
  <CharactersWithSpaces>7341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2022-11-25T09:31:00Z</dcterms:created>
  <dc:creator>WPS_1576572401</dc:creator>
  <cp:lastModifiedBy>netuser</cp:lastModifiedBy>
  <dcterms:modified xsi:type="dcterms:W3CDTF">2023-07-11T11:59:09Z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715493896A044B6BB870F66A28ADE8AE_13</vt:lpwstr>
  </property>
</Properties>
</file>