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附件2：投放方案及报价表（模板）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投放共享陪护床（椅）配套便民服务项目院内询价报价表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jc w:val="center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致广东省人民医院：</w:t>
      </w:r>
    </w:p>
    <w:p>
      <w:pPr>
        <w:pStyle w:val="6"/>
        <w:widowControl/>
        <w:spacing w:beforeAutospacing="0" w:afterAutospacing="0" w:line="360" w:lineRule="auto"/>
        <w:ind w:firstLine="560" w:firstLineChars="20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根据贵院《投放共享陪护床（椅）配套便民服务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项目院内比选公告》知晓：本项目院方不作资金投入，医院不收取电费、场地费及管理费等费用，要求院方的收益补贴至病患及家属的原则及具体投放共享陪护床（椅）合作服务需求。</w:t>
      </w:r>
    </w:p>
    <w:p>
      <w:pPr>
        <w:pStyle w:val="6"/>
        <w:widowControl/>
        <w:spacing w:beforeAutospacing="0" w:afterAutospacing="0" w:line="360" w:lineRule="auto"/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我司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公司（名称）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应邀编制共享陪护床（椅）投放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方案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及收费标准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报价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。收费标准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报价如下：</w:t>
      </w:r>
    </w:p>
    <w:tbl>
      <w:tblPr>
        <w:tblStyle w:val="8"/>
        <w:tblW w:w="8815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161"/>
        <w:gridCol w:w="199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0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61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99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8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备注/说明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0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61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共享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陪护床（椅）</w:t>
            </w:r>
            <w:r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免费使用时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199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小时</w:t>
            </w:r>
          </w:p>
        </w:tc>
        <w:tc>
          <w:tcPr>
            <w:tcW w:w="18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0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61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default" w:ascii="宋体" w:hAnsi="宋体" w:cs="宋体" w:eastAsiaTheme="minorEastAsia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超免费期长</w:t>
            </w:r>
            <w:r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收费标准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每小时</w:t>
            </w:r>
          </w:p>
        </w:tc>
        <w:tc>
          <w:tcPr>
            <w:tcW w:w="199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18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0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61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  <w:t>中午晚上连用（全天）最高不超过</w:t>
            </w:r>
          </w:p>
        </w:tc>
        <w:tc>
          <w:tcPr>
            <w:tcW w:w="199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u w:val="single"/>
                <w:vertAlign w:val="baseline"/>
                <w:lang w:val="en-US" w:eastAsia="zh-CN"/>
              </w:rPr>
              <w:t xml:space="preserve">      元/晚</w:t>
            </w:r>
          </w:p>
        </w:tc>
        <w:tc>
          <w:tcPr>
            <w:tcW w:w="185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hint="default" w:ascii="宋体" w:hAnsi="宋体" w:eastAsia="宋体" w:cs="宋体"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4"/>
                <w:vertAlign w:val="baseline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主要评价依据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ind w:firstLine="1680" w:firstLineChars="6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报价单位（盖章）：</w:t>
      </w:r>
    </w:p>
    <w:p>
      <w:pPr>
        <w:ind w:firstLine="1680" w:firstLineChars="6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</w:t>
      </w:r>
    </w:p>
    <w:p>
      <w:pPr>
        <w:ind w:firstLine="1680" w:firstLineChars="6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联系人：</w:t>
      </w:r>
    </w:p>
    <w:p>
      <w:pPr>
        <w:ind w:firstLine="1680" w:firstLineChars="6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电  话：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2023年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00" w:lineRule="exac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TgyOTdiYTJlMzgzZTQ0YmVlZGNmZWVkZGE1MmEifQ=="/>
  </w:docVars>
  <w:rsids>
    <w:rsidRoot w:val="0B8E60EC"/>
    <w:rsid w:val="0005728A"/>
    <w:rsid w:val="001B36EB"/>
    <w:rsid w:val="00304A56"/>
    <w:rsid w:val="003A5653"/>
    <w:rsid w:val="00416098"/>
    <w:rsid w:val="004A5527"/>
    <w:rsid w:val="00532A84"/>
    <w:rsid w:val="00534BAD"/>
    <w:rsid w:val="00590844"/>
    <w:rsid w:val="00596306"/>
    <w:rsid w:val="0067633B"/>
    <w:rsid w:val="00740DB2"/>
    <w:rsid w:val="0077100A"/>
    <w:rsid w:val="007B68EB"/>
    <w:rsid w:val="008204CB"/>
    <w:rsid w:val="00910071"/>
    <w:rsid w:val="00934C76"/>
    <w:rsid w:val="00A04505"/>
    <w:rsid w:val="00A8676C"/>
    <w:rsid w:val="00AA7408"/>
    <w:rsid w:val="00AE537A"/>
    <w:rsid w:val="00B05F87"/>
    <w:rsid w:val="00B938F8"/>
    <w:rsid w:val="00BB4A67"/>
    <w:rsid w:val="00C528AD"/>
    <w:rsid w:val="00D05C64"/>
    <w:rsid w:val="00D557C9"/>
    <w:rsid w:val="00E805CA"/>
    <w:rsid w:val="00E85D7E"/>
    <w:rsid w:val="00F07676"/>
    <w:rsid w:val="00F11C8D"/>
    <w:rsid w:val="00F3399D"/>
    <w:rsid w:val="00FD44A8"/>
    <w:rsid w:val="013B0CB3"/>
    <w:rsid w:val="01A4259A"/>
    <w:rsid w:val="01B846D2"/>
    <w:rsid w:val="02673CA2"/>
    <w:rsid w:val="03093CC4"/>
    <w:rsid w:val="03951874"/>
    <w:rsid w:val="03AF452E"/>
    <w:rsid w:val="03D527DA"/>
    <w:rsid w:val="086724E0"/>
    <w:rsid w:val="094D12D2"/>
    <w:rsid w:val="0B48110C"/>
    <w:rsid w:val="0B8E60EC"/>
    <w:rsid w:val="0C521AB1"/>
    <w:rsid w:val="0F395A47"/>
    <w:rsid w:val="0F4C3B85"/>
    <w:rsid w:val="12341CE3"/>
    <w:rsid w:val="13347269"/>
    <w:rsid w:val="1470619A"/>
    <w:rsid w:val="14904E43"/>
    <w:rsid w:val="16314110"/>
    <w:rsid w:val="16F23FA6"/>
    <w:rsid w:val="16FF3D1F"/>
    <w:rsid w:val="17B125F0"/>
    <w:rsid w:val="191E6B92"/>
    <w:rsid w:val="194F575C"/>
    <w:rsid w:val="1B5C15B5"/>
    <w:rsid w:val="1C354CE1"/>
    <w:rsid w:val="1C821DDC"/>
    <w:rsid w:val="1CBE4456"/>
    <w:rsid w:val="1CD900CB"/>
    <w:rsid w:val="1E03666A"/>
    <w:rsid w:val="1E1B7B7F"/>
    <w:rsid w:val="1E5A543C"/>
    <w:rsid w:val="1F8A044A"/>
    <w:rsid w:val="1FBE6998"/>
    <w:rsid w:val="20A97258"/>
    <w:rsid w:val="217844C7"/>
    <w:rsid w:val="24356873"/>
    <w:rsid w:val="258B0F69"/>
    <w:rsid w:val="26450A10"/>
    <w:rsid w:val="276203E1"/>
    <w:rsid w:val="2AE8317A"/>
    <w:rsid w:val="2B304D2A"/>
    <w:rsid w:val="2C1855EE"/>
    <w:rsid w:val="2CA156F3"/>
    <w:rsid w:val="2DF76952"/>
    <w:rsid w:val="2E8F3A60"/>
    <w:rsid w:val="2F01524D"/>
    <w:rsid w:val="2F0B154A"/>
    <w:rsid w:val="2FC34BBF"/>
    <w:rsid w:val="317D53B2"/>
    <w:rsid w:val="32827D75"/>
    <w:rsid w:val="344C69F3"/>
    <w:rsid w:val="37A75B88"/>
    <w:rsid w:val="3A4125F0"/>
    <w:rsid w:val="3AEF32D5"/>
    <w:rsid w:val="3B347E86"/>
    <w:rsid w:val="3EB337C2"/>
    <w:rsid w:val="3FA93797"/>
    <w:rsid w:val="4206232A"/>
    <w:rsid w:val="42933B54"/>
    <w:rsid w:val="43473D60"/>
    <w:rsid w:val="44F56608"/>
    <w:rsid w:val="47E56984"/>
    <w:rsid w:val="49FD6207"/>
    <w:rsid w:val="4B853025"/>
    <w:rsid w:val="4D69382D"/>
    <w:rsid w:val="4DB6398F"/>
    <w:rsid w:val="4E266675"/>
    <w:rsid w:val="4F6E54B1"/>
    <w:rsid w:val="52943481"/>
    <w:rsid w:val="543F60D8"/>
    <w:rsid w:val="554C0043"/>
    <w:rsid w:val="55A71E77"/>
    <w:rsid w:val="56A41A12"/>
    <w:rsid w:val="57D571E0"/>
    <w:rsid w:val="580746F5"/>
    <w:rsid w:val="59342551"/>
    <w:rsid w:val="59FB72E7"/>
    <w:rsid w:val="5B811FCA"/>
    <w:rsid w:val="5E1F697C"/>
    <w:rsid w:val="5E4F46E7"/>
    <w:rsid w:val="5F1910F4"/>
    <w:rsid w:val="5F691346"/>
    <w:rsid w:val="5FC001D4"/>
    <w:rsid w:val="603A5BC7"/>
    <w:rsid w:val="614B6557"/>
    <w:rsid w:val="64C33453"/>
    <w:rsid w:val="68BB19A5"/>
    <w:rsid w:val="68E026E1"/>
    <w:rsid w:val="692C2ED8"/>
    <w:rsid w:val="6AB55A2B"/>
    <w:rsid w:val="6B200D16"/>
    <w:rsid w:val="6B514CCF"/>
    <w:rsid w:val="6D0977EE"/>
    <w:rsid w:val="6D436377"/>
    <w:rsid w:val="6D8F1736"/>
    <w:rsid w:val="6E8965C3"/>
    <w:rsid w:val="6EEA5386"/>
    <w:rsid w:val="725A2B0E"/>
    <w:rsid w:val="7289276D"/>
    <w:rsid w:val="737A1DC7"/>
    <w:rsid w:val="73CC2058"/>
    <w:rsid w:val="74A4582F"/>
    <w:rsid w:val="750A7F7E"/>
    <w:rsid w:val="773A543B"/>
    <w:rsid w:val="788D434B"/>
    <w:rsid w:val="79280005"/>
    <w:rsid w:val="798A1DD3"/>
    <w:rsid w:val="79E32772"/>
    <w:rsid w:val="7B594477"/>
    <w:rsid w:val="7B66335D"/>
    <w:rsid w:val="7C01150E"/>
    <w:rsid w:val="7C1749ED"/>
    <w:rsid w:val="7CDC5EE9"/>
    <w:rsid w:val="7CE02ECB"/>
    <w:rsid w:val="7D411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</Words>
  <Characters>291</Characters>
  <Lines>7</Lines>
  <Paragraphs>2</Paragraphs>
  <TotalTime>2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2020-04-22T09:24:00Z</dcterms:created>
  <dc:creator>无忧无虑ପଓ</dc:creator>
  <cp:lastModifiedBy>建中</cp:lastModifiedBy>
  <dcterms:modified xsi:type="dcterms:W3CDTF">2023-07-20T01:36:38Z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81228D12AC7E4354A457FC41B2020AAF_13</vt:lpwstr>
  </property>
</Properties>
</file>