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  <w:lang w:eastAsia="zh-CN"/>
        </w:rPr>
        <w:t>门诊新增窗口显示屏</w:t>
      </w:r>
      <w:r>
        <w:rPr>
          <w:rFonts w:hint="eastAsia" w:ascii="宋体" w:hAnsi="宋体"/>
          <w:b/>
          <w:sz w:val="44"/>
          <w:szCs w:val="30"/>
        </w:rPr>
        <w:t>采购项目</w:t>
      </w:r>
      <w:r>
        <w:rPr>
          <w:rFonts w:hint="eastAsia" w:ascii="宋体" w:hAnsi="宋体"/>
          <w:b/>
          <w:sz w:val="44"/>
          <w:szCs w:val="30"/>
          <w:lang w:eastAsia="zh-CN"/>
        </w:rPr>
        <w:t>（</w:t>
      </w:r>
      <w:r>
        <w:rPr>
          <w:rFonts w:hint="eastAsia" w:ascii="宋体" w:hAnsi="宋体"/>
          <w:b/>
          <w:sz w:val="44"/>
          <w:szCs w:val="30"/>
          <w:lang w:val="en-US" w:eastAsia="zh-CN"/>
        </w:rPr>
        <w:t>2023年）</w:t>
      </w:r>
      <w:r>
        <w:rPr>
          <w:rFonts w:hint="eastAsia" w:ascii="宋体" w:hAnsi="宋体"/>
          <w:b/>
          <w:sz w:val="44"/>
          <w:szCs w:val="30"/>
        </w:rPr>
        <w:t>需求</w:t>
      </w: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项目名称</w:t>
      </w:r>
    </w:p>
    <w:p>
      <w:pPr>
        <w:spacing w:line="360" w:lineRule="auto"/>
        <w:ind w:left="432"/>
        <w:rPr>
          <w:rFonts w:hint="default" w:ascii="宋体" w:hAnsi="宋体" w:eastAsia="宋体"/>
          <w:sz w:val="22"/>
          <w:lang w:val="en-US" w:eastAsia="zh-CN"/>
        </w:rPr>
      </w:pPr>
      <w:r>
        <w:rPr>
          <w:rFonts w:hint="eastAsia" w:ascii="宋体" w:hAnsi="宋体"/>
          <w:sz w:val="22"/>
        </w:rPr>
        <w:t>项目名称：</w:t>
      </w:r>
      <w:r>
        <w:rPr>
          <w:rFonts w:hint="eastAsia" w:ascii="宋体" w:hAnsi="宋体"/>
          <w:sz w:val="22"/>
          <w:lang w:eastAsia="zh-CN"/>
        </w:rPr>
        <w:t>门诊新增窗口显示屏采购项目（</w:t>
      </w:r>
      <w:r>
        <w:rPr>
          <w:rFonts w:hint="eastAsia" w:ascii="宋体" w:hAnsi="宋体"/>
          <w:sz w:val="22"/>
          <w:lang w:val="en-US" w:eastAsia="zh-CN"/>
        </w:rPr>
        <w:t>2023年）</w:t>
      </w:r>
    </w:p>
    <w:p>
      <w:pPr>
        <w:spacing w:line="360" w:lineRule="auto"/>
        <w:ind w:left="432"/>
        <w:rPr>
          <w:rFonts w:ascii="宋体" w:hAnsi="宋体"/>
          <w:sz w:val="22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采购清单</w:t>
      </w:r>
    </w:p>
    <w:p>
      <w:r>
        <w:rPr>
          <w:rFonts w:hint="eastAsia"/>
        </w:rPr>
        <w:t>采购设备及数量如下：</w:t>
      </w:r>
    </w:p>
    <w:tbl>
      <w:tblPr>
        <w:tblStyle w:val="19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3969"/>
        <w:gridCol w:w="1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right"/>
        </w:trPr>
        <w:tc>
          <w:tcPr>
            <w:tcW w:w="6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配置描述</w:t>
            </w:r>
          </w:p>
        </w:tc>
        <w:tc>
          <w:tcPr>
            <w:tcW w:w="138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7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显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示终端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\l "_6.1.1、大数据服务器" </w:instrText>
            </w:r>
            <w:r>
              <w:fldChar w:fldCharType="separate"/>
            </w:r>
            <w:r>
              <w:rPr>
                <w:rStyle w:val="22"/>
                <w:rFonts w:hint="eastAsia"/>
              </w:rPr>
              <w:t>配置详见3</w:t>
            </w:r>
            <w:r>
              <w:rPr>
                <w:rStyle w:val="22"/>
              </w:rPr>
              <w:t>.</w:t>
            </w:r>
            <w:r>
              <w:rPr>
                <w:rStyle w:val="22"/>
                <w:rFonts w:hint="eastAsia"/>
              </w:rPr>
              <w:t>1.1</w:t>
            </w:r>
            <w:r>
              <w:rPr>
                <w:rStyle w:val="22"/>
                <w:rFonts w:hint="eastAsia"/>
              </w:rPr>
              <w:fldChar w:fldCharType="end"/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righ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软件部署服务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适配我院在用</w:t>
            </w:r>
            <w:r>
              <w:rPr>
                <w:rFonts w:hint="eastAsia"/>
                <w:lang w:eastAsia="zh-CN"/>
              </w:rPr>
              <w:t>的屏幕叫号</w:t>
            </w:r>
            <w:r>
              <w:rPr>
                <w:rFonts w:hint="eastAsia"/>
              </w:rPr>
              <w:t>控制软件，并配合</w:t>
            </w:r>
            <w:r>
              <w:rPr>
                <w:rFonts w:hint="eastAsia"/>
                <w:lang w:eastAsia="zh-CN"/>
              </w:rPr>
              <w:t>完成调试和软件</w:t>
            </w:r>
            <w:r>
              <w:rPr>
                <w:rFonts w:hint="eastAsia"/>
              </w:rPr>
              <w:t>部署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硬件设备部署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包括</w:t>
            </w:r>
            <w:r>
              <w:rPr>
                <w:rFonts w:hint="eastAsia"/>
              </w:rPr>
              <w:t>人工、辅材（支架、视频线、电源线等）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</w:tr>
    </w:tbl>
    <w:p>
      <w:pPr>
        <w:pStyle w:val="4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4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4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48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2"/>
        <w:numPr>
          <w:ilvl w:val="0"/>
          <w:numId w:val="0"/>
        </w:numPr>
        <w:spacing w:before="0" w:after="0"/>
        <w:ind w:left="432"/>
        <w:rPr>
          <w:rFonts w:ascii="宋体" w:hAnsi="宋体"/>
          <w:sz w:val="32"/>
          <w:szCs w:val="32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详细配置参数</w:t>
      </w:r>
    </w:p>
    <w:p>
      <w:pPr>
        <w:pStyle w:val="3"/>
        <w:spacing w:before="0" w:after="0"/>
        <w:rPr>
          <w:rFonts w:hint="eastAsia" w:ascii="宋体" w:hAnsi="宋体" w:eastAsia="宋体"/>
          <w:sz w:val="24"/>
          <w:szCs w:val="24"/>
          <w:lang w:eastAsia="zh-CN"/>
        </w:rPr>
      </w:pPr>
      <w:bookmarkStart w:id="0" w:name="_6.1.1、大数据服务器"/>
      <w:bookmarkEnd w:id="0"/>
      <w:r>
        <w:rPr>
          <w:rFonts w:ascii="宋体" w:hAnsi="宋体" w:eastAsia="宋体"/>
          <w:sz w:val="24"/>
          <w:szCs w:val="24"/>
        </w:rPr>
        <w:t>3.1.1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参数要求</w:t>
      </w:r>
    </w:p>
    <w:tbl>
      <w:tblPr>
        <w:tblStyle w:val="19"/>
        <w:tblW w:w="487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90"/>
        <w:gridCol w:w="6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屏幕尺寸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屏幕尺寸: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spacing w:val="16"/>
                <w:sz w:val="20"/>
                <w:szCs w:val="20"/>
              </w:rPr>
              <w:t>21.5寸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亮度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亮度: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350</w:t>
            </w:r>
            <w:r>
              <w:rPr>
                <w:rFonts w:hint="eastAsia" w:ascii="宋体" w:hAnsi="宋体" w:cs="宋体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/m2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分辨率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分辨率：不低于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1920*1080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显示比例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5D"/>
                <w:spacing w:val="4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6:9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64"/>
                <w:rFonts w:hint="default"/>
                <w:sz w:val="21"/>
                <w:szCs w:val="21"/>
              </w:rPr>
              <w:t>处理器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pacing w:val="26"/>
                <w:sz w:val="20"/>
                <w:szCs w:val="20"/>
              </w:rPr>
              <w:t>不低于四核1.8</w:t>
            </w:r>
            <w:r>
              <w:rPr>
                <w:rFonts w:hint="eastAsia" w:ascii="宋体" w:hAnsi="宋体" w:cs="宋体"/>
                <w:sz w:val="20"/>
                <w:szCs w:val="20"/>
              </w:rPr>
              <w:t>GHz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8" w:line="219" w:lineRule="auto"/>
              <w:ind w:left="1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内存：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</w:rPr>
              <w:t>1G</w:t>
            </w:r>
            <w:r>
              <w:rPr>
                <w:rFonts w:hint="eastAsia" w:ascii="宋体" w:hAnsi="宋体" w:cs="宋体"/>
                <w:spacing w:val="11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64"/>
                <w:rFonts w:hint="default"/>
                <w:sz w:val="21"/>
                <w:szCs w:val="21"/>
              </w:rPr>
              <w:t>存储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64"/>
                <w:rFonts w:hint="default"/>
                <w:sz w:val="21"/>
                <w:szCs w:val="21"/>
              </w:rPr>
              <w:t>存储：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8G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64"/>
                <w:rFonts w:hint="default"/>
                <w:sz w:val="21"/>
                <w:szCs w:val="21"/>
              </w:rPr>
              <w:t>操作系统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pacing w:val="18"/>
                <w:sz w:val="20"/>
                <w:szCs w:val="20"/>
              </w:rPr>
              <w:t>支持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Android </w:t>
            </w:r>
            <w:r>
              <w:rPr>
                <w:rFonts w:hint="eastAsia" w:ascii="宋体" w:hAnsi="宋体" w:cs="宋体"/>
                <w:spacing w:val="18"/>
                <w:sz w:val="20"/>
                <w:szCs w:val="20"/>
              </w:rPr>
              <w:t>7以上操作系统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联网方式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以太网，支持</w:t>
            </w:r>
            <w:r>
              <w:rPr>
                <w:rFonts w:hint="eastAsia" w:ascii="宋体" w:hAnsi="宋体" w:cs="宋体"/>
                <w:sz w:val="20"/>
                <w:szCs w:val="20"/>
              </w:rPr>
              <w:t>WiFi</w:t>
            </w: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、无线外设扩展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显示及信号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支持横屏和竖屏两种显示方式，LVDS输出、HDMI输出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WiFi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2.4G、5G模块单频（2*2）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显示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支持横屏和竖屏两种显示方式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其他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原厂支架、约5米视屏线及5米电源线</w:t>
            </w:r>
          </w:p>
        </w:tc>
      </w:tr>
    </w:tbl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bookmarkStart w:id="1" w:name="_6.1.2、容器服务器"/>
      <w:bookmarkEnd w:id="1"/>
      <w:r>
        <w:rPr>
          <w:rFonts w:hint="eastAsia" w:ascii="宋体" w:hAnsi="宋体" w:cs="宋体"/>
          <w:szCs w:val="21"/>
        </w:rPr>
        <w:t>（一）货物为原制造商制造的全新产品，整机无污染，无侵权行为、表面无划损、无任何缺陷隐患，在中国境内可依常规安全合法使用。</w:t>
      </w:r>
      <w:bookmarkStart w:id="2" w:name="_GoBack"/>
      <w:bookmarkEnd w:id="2"/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标准：本合同所指的货物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的最新版本的标准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32"/>
          <w:szCs w:val="32"/>
        </w:rPr>
        <w:t>交货日期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(一)供货方须在院方支付合同首款后的_</w:t>
      </w:r>
      <w:r>
        <w:rPr>
          <w:rFonts w:hint="eastAsia" w:ascii="宋体" w:hAnsi="宋体" w:cs="宋体"/>
          <w:szCs w:val="21"/>
          <w:u w:val="single"/>
        </w:rPr>
        <w:t>_7__</w:t>
      </w:r>
      <w:r>
        <w:rPr>
          <w:rFonts w:hint="eastAsia" w:ascii="宋体" w:hAnsi="宋体" w:cs="宋体"/>
          <w:szCs w:val="21"/>
        </w:rPr>
        <w:t>个工作日内向院方提交采购清单中的物品。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(二)交货日期以货物到达院方指定货运详细地址的日期为准。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</w:p>
    <w:p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kern w:val="44"/>
          <w:sz w:val="32"/>
          <w:szCs w:val="32"/>
          <w:lang w:val="zh-CN"/>
        </w:rPr>
        <w:t>交货方式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(一)供货方应按时将货物送至院方指定货运详细地址。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(二)交货完成的有效证明：供货方送货人，必须随货物提交交货签收单给院方收货人，交货签收单必须有院方、供货方两方的签字方有效。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</w:p>
    <w:p/>
    <w:p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kern w:val="44"/>
          <w:sz w:val="32"/>
          <w:szCs w:val="32"/>
          <w:lang w:val="zh-CN"/>
        </w:rPr>
        <w:t>安装要求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(一)供货方负责合同项下设备的安装调试，并按院方要求，提供本项目下设备的搬迁工作。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(二)供货方应按院方指定的安装日期、安装要求进行安装工作。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(三)供货方需根据院方的详细需求，提交项目产品的安装、调试及培训实施方案，方案得到院方确认后实施，保证系统按时、正常地投入运行。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</w:p>
    <w:p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kern w:val="44"/>
          <w:sz w:val="32"/>
          <w:szCs w:val="32"/>
          <w:lang w:val="zh-CN"/>
        </w:rPr>
        <w:t>保修服务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(一)整机保修；保修期自验收合格之日起计算。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(二)提供__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_年保修服务。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(三)在</w:t>
      </w:r>
      <w:r>
        <w:rPr>
          <w:rFonts w:hint="eastAsia" w:ascii="宋体" w:hAnsi="宋体" w:cs="宋体"/>
          <w:szCs w:val="21"/>
          <w:lang w:eastAsia="zh-CN"/>
        </w:rPr>
        <w:t>保修</w:t>
      </w:r>
      <w:r>
        <w:rPr>
          <w:rFonts w:hint="eastAsia" w:ascii="宋体" w:hAnsi="宋体" w:cs="宋体"/>
          <w:szCs w:val="21"/>
        </w:rPr>
        <w:t>期结束前，须由供货方和院方进行一次全面检查，任何缺陷必须由供货方负责修复，在修复之后，供货方应将缺陷原因、修复内容、完成修理及恢复正常的时间和日期等报告给院方，形成项目总结报告。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(四)超过</w:t>
      </w:r>
      <w:r>
        <w:rPr>
          <w:rFonts w:hint="eastAsia" w:ascii="宋体" w:hAnsi="宋体" w:cs="宋体"/>
          <w:szCs w:val="21"/>
          <w:lang w:eastAsia="zh-CN"/>
        </w:rPr>
        <w:t>保修期</w:t>
      </w:r>
      <w:r>
        <w:rPr>
          <w:rFonts w:hint="eastAsia" w:ascii="宋体" w:hAnsi="宋体" w:cs="宋体"/>
          <w:szCs w:val="21"/>
        </w:rPr>
        <w:t>的，双方另行协商签订维护合同，信息设备（产品）的维护报价不超过合同信息设备（产品）部分金额的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%。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售后服务：提供7*24小时维修服务。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响应时间、方式：2小时内响应到院方报修处，供货方需提供备件先行服务。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</w:p>
    <w:p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kern w:val="44"/>
          <w:sz w:val="32"/>
          <w:szCs w:val="32"/>
          <w:lang w:val="zh-CN"/>
        </w:rPr>
        <w:t>培训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供货方应为院方进行培训，包括使用培训和维护培训。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供货方应提出详细的培训计划，提供培训教材。技术培训的内容必须覆盖产品的安装、日常操作和管理维护，以及基本的故障诊断与排错，并保证培训效果。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>
      <w:pPr>
        <w:spacing w:line="360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(一)合同签订后，在收到供货方开具相应金额正式发票后，支付合同总金额的30%。</w:t>
      </w:r>
    </w:p>
    <w:p>
      <w:pPr>
        <w:tabs>
          <w:tab w:val="left" w:pos="780"/>
        </w:tabs>
        <w:spacing w:before="156" w:beforeLines="50" w:line="360" w:lineRule="auto"/>
        <w:ind w:firstLine="630" w:firstLineChars="3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（二）合同所有设备（产品）运至院方指定货运详细地址、开箱合格运转正常，并经最终用户签字验收（加电验收），且收到供货方开具相应金额正式发票后，支付至结算审核价的95%。</w:t>
      </w:r>
    </w:p>
    <w:p>
      <w:pPr>
        <w:tabs>
          <w:tab w:val="left" w:pos="780"/>
        </w:tabs>
        <w:spacing w:before="156" w:beforeLines="50" w:line="360" w:lineRule="auto"/>
        <w:ind w:firstLine="630" w:firstLineChars="300"/>
        <w:outlineLvl w:val="0"/>
        <w:rPr>
          <w:rFonts w:ascii="宋体" w:hAnsi="宋体" w:cs="宋体"/>
          <w:b/>
          <w:color w:val="FF0000"/>
          <w:sz w:val="30"/>
          <w:szCs w:val="30"/>
        </w:rPr>
      </w:pPr>
      <w:r>
        <w:rPr>
          <w:rFonts w:hint="eastAsia" w:ascii="宋体" w:hAnsi="宋体" w:cs="宋体"/>
          <w:szCs w:val="21"/>
        </w:rPr>
        <w:t>（三）合同所有设备（产品）的保修期满后，由院方甲方对供货方在服务期内应完成任务进行确认并通过，且收到供货方开具相应金额正式发票后，向供货方支付结算审核价的5%。</w:t>
      </w:r>
    </w:p>
    <w:p>
      <w:pPr>
        <w:tabs>
          <w:tab w:val="left" w:pos="780"/>
        </w:tabs>
        <w:spacing w:before="156" w:beforeLines="50" w:line="360" w:lineRule="auto"/>
        <w:ind w:firstLine="904" w:firstLineChars="300"/>
        <w:outlineLvl w:val="0"/>
        <w:rPr>
          <w:rFonts w:ascii="宋体" w:hAnsi="宋体" w:cs="宋体"/>
          <w:b/>
          <w:color w:val="FF0000"/>
          <w:sz w:val="30"/>
          <w:szCs w:val="30"/>
        </w:rPr>
      </w:pP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</w:rPr>
      <w:t>1</w:t>
    </w:r>
    <w:r>
      <w:rPr>
        <w:caps/>
        <w:color w:val="5B9BD5"/>
      </w:rPr>
      <w:fldChar w:fldCharType="end"/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decimal"/>
      <w:pStyle w:val="57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0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6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5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4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49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59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YWQ1ODhhZDZkZmEzODgwMWZiOGE2MmFjYWE3ODAifQ=="/>
  </w:docVars>
  <w:rsids>
    <w:rsidRoot w:val="00303343"/>
    <w:rsid w:val="000051D2"/>
    <w:rsid w:val="000079DD"/>
    <w:rsid w:val="00012DCC"/>
    <w:rsid w:val="00016B63"/>
    <w:rsid w:val="0004334E"/>
    <w:rsid w:val="00046B39"/>
    <w:rsid w:val="00054706"/>
    <w:rsid w:val="000612F5"/>
    <w:rsid w:val="00066DE7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62D29"/>
    <w:rsid w:val="00164878"/>
    <w:rsid w:val="00164C3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B2B16"/>
    <w:rsid w:val="002C1296"/>
    <w:rsid w:val="002C53D1"/>
    <w:rsid w:val="002D6BE1"/>
    <w:rsid w:val="002F31F1"/>
    <w:rsid w:val="002F3DF9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97B7E"/>
    <w:rsid w:val="003A7269"/>
    <w:rsid w:val="003B285A"/>
    <w:rsid w:val="003C0FB7"/>
    <w:rsid w:val="003C6D81"/>
    <w:rsid w:val="003D0F80"/>
    <w:rsid w:val="003D2595"/>
    <w:rsid w:val="003E7083"/>
    <w:rsid w:val="003F629F"/>
    <w:rsid w:val="00403938"/>
    <w:rsid w:val="00405AA9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17A1"/>
    <w:rsid w:val="005E7C53"/>
    <w:rsid w:val="005F0356"/>
    <w:rsid w:val="005F73BC"/>
    <w:rsid w:val="00600923"/>
    <w:rsid w:val="006053FC"/>
    <w:rsid w:val="006067C8"/>
    <w:rsid w:val="00612F3F"/>
    <w:rsid w:val="00620E68"/>
    <w:rsid w:val="00623637"/>
    <w:rsid w:val="006279C6"/>
    <w:rsid w:val="00644F1D"/>
    <w:rsid w:val="00646B59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A5027"/>
    <w:rsid w:val="007C0A5B"/>
    <w:rsid w:val="007D22AB"/>
    <w:rsid w:val="007E71E6"/>
    <w:rsid w:val="007F5726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33F"/>
    <w:rsid w:val="00927E08"/>
    <w:rsid w:val="009303FA"/>
    <w:rsid w:val="00941F0C"/>
    <w:rsid w:val="00943004"/>
    <w:rsid w:val="00953807"/>
    <w:rsid w:val="00966A88"/>
    <w:rsid w:val="00973A47"/>
    <w:rsid w:val="00981ED8"/>
    <w:rsid w:val="009822C7"/>
    <w:rsid w:val="00982AA3"/>
    <w:rsid w:val="009863EF"/>
    <w:rsid w:val="00986A41"/>
    <w:rsid w:val="0098719A"/>
    <w:rsid w:val="0098769A"/>
    <w:rsid w:val="00991FF2"/>
    <w:rsid w:val="0099315B"/>
    <w:rsid w:val="00995DD9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04B2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64109"/>
    <w:rsid w:val="00D71136"/>
    <w:rsid w:val="00D7755A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47752"/>
    <w:rsid w:val="00E51908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5C44"/>
    <w:rsid w:val="00EA6408"/>
    <w:rsid w:val="00EC0483"/>
    <w:rsid w:val="00EC33A4"/>
    <w:rsid w:val="00ED0897"/>
    <w:rsid w:val="00ED73FF"/>
    <w:rsid w:val="00ED7F01"/>
    <w:rsid w:val="00EE2FB8"/>
    <w:rsid w:val="00EE4612"/>
    <w:rsid w:val="00EE51DE"/>
    <w:rsid w:val="00EE609F"/>
    <w:rsid w:val="00EF5E01"/>
    <w:rsid w:val="00EF6223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36222"/>
    <w:rsid w:val="00F45DB8"/>
    <w:rsid w:val="00F54D29"/>
    <w:rsid w:val="00F62BCD"/>
    <w:rsid w:val="00F74B77"/>
    <w:rsid w:val="00F764FE"/>
    <w:rsid w:val="00F80625"/>
    <w:rsid w:val="00F827B6"/>
    <w:rsid w:val="00F86265"/>
    <w:rsid w:val="00F92BE5"/>
    <w:rsid w:val="00FA0574"/>
    <w:rsid w:val="00FB68D3"/>
    <w:rsid w:val="00FC4B75"/>
    <w:rsid w:val="00FE7554"/>
    <w:rsid w:val="00FF17FE"/>
    <w:rsid w:val="11264D9B"/>
    <w:rsid w:val="2A894CB6"/>
    <w:rsid w:val="393670AF"/>
    <w:rsid w:val="42200080"/>
    <w:rsid w:val="488C513A"/>
    <w:rsid w:val="534D53DE"/>
    <w:rsid w:val="59441031"/>
    <w:rsid w:val="64423A70"/>
    <w:rsid w:val="68855780"/>
    <w:rsid w:val="739A276D"/>
    <w:rsid w:val="75637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lang w:val="zh-CN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  <w:lang w:val="zh-CN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  <w:lang w:val="zh-CN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3"/>
    <w:qFormat/>
    <w:uiPriority w:val="99"/>
    <w:pPr>
      <w:spacing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annotation text"/>
    <w:basedOn w:val="1"/>
    <w:link w:val="34"/>
    <w:unhideWhenUsed/>
    <w:qFormat/>
    <w:uiPriority w:val="0"/>
    <w:pPr>
      <w:jc w:val="left"/>
    </w:pPr>
    <w:rPr>
      <w:kern w:val="0"/>
      <w:sz w:val="20"/>
      <w:lang w:val="zh-CN"/>
    </w:rPr>
  </w:style>
  <w:style w:type="paragraph" w:styleId="13">
    <w:name w:val="Plain Text"/>
    <w:basedOn w:val="1"/>
    <w:link w:val="35"/>
    <w:qFormat/>
    <w:uiPriority w:val="0"/>
    <w:rPr>
      <w:rFonts w:ascii="Calibri" w:hAnsi="Courier New"/>
      <w:szCs w:val="20"/>
      <w:lang w:val="zh-CN"/>
    </w:rPr>
  </w:style>
  <w:style w:type="paragraph" w:styleId="14">
    <w:name w:val="Balloon Text"/>
    <w:basedOn w:val="1"/>
    <w:link w:val="36"/>
    <w:qFormat/>
    <w:uiPriority w:val="0"/>
    <w:rPr>
      <w:sz w:val="18"/>
      <w:szCs w:val="18"/>
      <w:lang w:val="zh-CN"/>
    </w:rPr>
  </w:style>
  <w:style w:type="paragraph" w:styleId="15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6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7">
    <w:name w:val="Subtitle"/>
    <w:basedOn w:val="1"/>
    <w:next w:val="1"/>
    <w:link w:val="63"/>
    <w:qFormat/>
    <w:uiPriority w:val="0"/>
    <w:pPr>
      <w:spacing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0">
    <w:name w:val="Table Grid"/>
    <w:basedOn w:val="1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Hyperlink"/>
    <w:qFormat/>
    <w:uiPriority w:val="0"/>
    <w:rPr>
      <w:color w:val="0563C1"/>
      <w:u w:val="single"/>
    </w:rPr>
  </w:style>
  <w:style w:type="character" w:styleId="23">
    <w:name w:val="annotation reference"/>
    <w:unhideWhenUsed/>
    <w:qFormat/>
    <w:uiPriority w:val="99"/>
    <w:rPr>
      <w:sz w:val="21"/>
      <w:szCs w:val="21"/>
    </w:rPr>
  </w:style>
  <w:style w:type="character" w:customStyle="1" w:styleId="24">
    <w:name w:val="标题 1 字符"/>
    <w:link w:val="2"/>
    <w:qFormat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25">
    <w:name w:val="标题 2 字符"/>
    <w:link w:val="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6">
    <w:name w:val="标题 3 字符"/>
    <w:link w:val="4"/>
    <w:qFormat/>
    <w:uiPriority w:val="0"/>
    <w:rPr>
      <w:b/>
      <w:bCs/>
      <w:kern w:val="2"/>
      <w:sz w:val="30"/>
      <w:szCs w:val="30"/>
    </w:rPr>
  </w:style>
  <w:style w:type="character" w:customStyle="1" w:styleId="27">
    <w:name w:val="标题 4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8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29">
    <w:name w:val="标题 6 字符"/>
    <w:link w:val="7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0">
    <w:name w:val="标题 7 字符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31">
    <w:name w:val="标题 8 字符"/>
    <w:link w:val="9"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2">
    <w:name w:val="标题 9 字符"/>
    <w:link w:val="10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3">
    <w:name w:val="正文缩进 字符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34">
    <w:name w:val="批注文字 字符1"/>
    <w:link w:val="12"/>
    <w:qFormat/>
    <w:uiPriority w:val="0"/>
    <w:rPr>
      <w:szCs w:val="24"/>
    </w:rPr>
  </w:style>
  <w:style w:type="character" w:customStyle="1" w:styleId="35">
    <w:name w:val="纯文本 字符"/>
    <w:link w:val="13"/>
    <w:qFormat/>
    <w:uiPriority w:val="0"/>
    <w:rPr>
      <w:rFonts w:ascii="Calibri" w:hAnsi="Courier New"/>
      <w:kern w:val="2"/>
      <w:sz w:val="21"/>
    </w:rPr>
  </w:style>
  <w:style w:type="character" w:customStyle="1" w:styleId="36">
    <w:name w:val="批注框文本 字符"/>
    <w:link w:val="14"/>
    <w:qFormat/>
    <w:uiPriority w:val="0"/>
    <w:rPr>
      <w:kern w:val="2"/>
      <w:sz w:val="18"/>
      <w:szCs w:val="18"/>
    </w:rPr>
  </w:style>
  <w:style w:type="character" w:customStyle="1" w:styleId="37">
    <w:name w:val="页脚 字符1"/>
    <w:link w:val="15"/>
    <w:qFormat/>
    <w:uiPriority w:val="0"/>
    <w:rPr>
      <w:kern w:val="2"/>
      <w:sz w:val="18"/>
      <w:szCs w:val="18"/>
    </w:rPr>
  </w:style>
  <w:style w:type="character" w:customStyle="1" w:styleId="38">
    <w:name w:val="页眉 字符"/>
    <w:link w:val="16"/>
    <w:qFormat/>
    <w:uiPriority w:val="0"/>
    <w:rPr>
      <w:kern w:val="2"/>
      <w:sz w:val="18"/>
      <w:szCs w:val="18"/>
    </w:rPr>
  </w:style>
  <w:style w:type="character" w:customStyle="1" w:styleId="39">
    <w:name w:val="已访问的超链接1"/>
    <w:qFormat/>
    <w:uiPriority w:val="0"/>
    <w:rPr>
      <w:color w:val="800080"/>
      <w:u w:val="single"/>
    </w:rPr>
  </w:style>
  <w:style w:type="character" w:customStyle="1" w:styleId="40">
    <w:name w:val="正文（首行缩进2字符） Char"/>
    <w:link w:val="41"/>
    <w:qFormat/>
    <w:uiPriority w:val="0"/>
    <w:rPr>
      <w:kern w:val="2"/>
      <w:sz w:val="24"/>
      <w:szCs w:val="24"/>
    </w:rPr>
  </w:style>
  <w:style w:type="paragraph" w:customStyle="1" w:styleId="41">
    <w:name w:val="正文（首行缩进2字符）"/>
    <w:basedOn w:val="1"/>
    <w:link w:val="40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42">
    <w:name w:val="段落 Char1"/>
    <w:link w:val="43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3">
    <w:name w:val="段落"/>
    <w:link w:val="42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4">
    <w:name w:val="正文（安华金和） Char"/>
    <w:link w:val="45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5">
    <w:name w:val="正文（安华金和）"/>
    <w:link w:val="44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6">
    <w:name w:val="页脚 字符"/>
    <w:qFormat/>
    <w:uiPriority w:val="99"/>
  </w:style>
  <w:style w:type="character" w:customStyle="1" w:styleId="47">
    <w:name w:val="列表段落 字符"/>
    <w:link w:val="48"/>
    <w:qFormat/>
    <w:uiPriority w:val="34"/>
    <w:rPr>
      <w:rFonts w:ascii="等线" w:hAnsi="等线" w:eastAsia="等线"/>
      <w:kern w:val="2"/>
      <w:sz w:val="21"/>
      <w:szCs w:val="22"/>
    </w:rPr>
  </w:style>
  <w:style w:type="paragraph" w:styleId="48">
    <w:name w:val="List Paragraph"/>
    <w:basedOn w:val="1"/>
    <w:link w:val="47"/>
    <w:qFormat/>
    <w:uiPriority w:val="34"/>
    <w:pPr>
      <w:ind w:firstLine="420" w:firstLineChars="200"/>
    </w:pPr>
    <w:rPr>
      <w:rFonts w:ascii="等线" w:hAnsi="等线" w:eastAsia="等线"/>
      <w:szCs w:val="22"/>
      <w:lang w:val="zh-CN"/>
    </w:rPr>
  </w:style>
  <w:style w:type="paragraph" w:customStyle="1" w:styleId="49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0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2">
    <w:name w:val="_Style 27"/>
    <w:basedOn w:val="1"/>
    <w:next w:val="48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3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4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5">
    <w:name w:val="标题 4（DBSec）"/>
    <w:basedOn w:val="5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6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7">
    <w:name w:val="标题 1（DBSec）"/>
    <w:basedOn w:val="2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  <w:lang w:val="en-US"/>
    </w:rPr>
  </w:style>
  <w:style w:type="paragraph" w:customStyle="1" w:styleId="58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59">
    <w:name w:val="表格标注（安华金和）"/>
    <w:basedOn w:val="49"/>
    <w:next w:val="1"/>
    <w:qFormat/>
    <w:uiPriority w:val="0"/>
    <w:pPr>
      <w:numPr>
        <w:ilvl w:val="7"/>
      </w:numPr>
    </w:pPr>
  </w:style>
  <w:style w:type="paragraph" w:customStyle="1" w:styleId="60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1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2">
    <w:name w:val="批注文字 字符"/>
    <w:qFormat/>
    <w:uiPriority w:val="99"/>
    <w:rPr>
      <w:kern w:val="2"/>
      <w:sz w:val="21"/>
      <w:szCs w:val="24"/>
    </w:rPr>
  </w:style>
  <w:style w:type="character" w:customStyle="1" w:styleId="63">
    <w:name w:val="副标题 字符"/>
    <w:link w:val="17"/>
    <w:qFormat/>
    <w:uiPriority w:val="0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64">
    <w:name w:val="font1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6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深度技术</Company>
  <Pages>3</Pages>
  <Words>1354</Words>
  <Characters>1439</Characters>
  <Lines>11</Lines>
  <Paragraphs>3</Paragraphs>
  <TotalTime>13</TotalTime>
  <ScaleCrop>false</ScaleCrop>
  <LinksUpToDate>false</LinksUpToDate>
  <CharactersWithSpaces>1441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2023-05-04T03:23:00Z</dcterms:created>
  <dc:creator>陈永辉</dc:creator>
  <cp:lastModifiedBy>刘亮</cp:lastModifiedBy>
  <dcterms:modified xsi:type="dcterms:W3CDTF">2023-05-09T08:35:34Z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1EC1C6CD86084B3AA832FDCFCB9EDF22_13</vt:lpwstr>
  </property>
</Properties>
</file>