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pacing w:val="2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44"/>
          <w:szCs w:val="44"/>
          <w:lang w:val="en-US" w:eastAsia="zh-CN"/>
        </w:rPr>
        <w:t>惠福分院3楼临床试验档案室加装空调盘管机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44"/>
          <w:szCs w:val="44"/>
        </w:rPr>
        <w:t>项目需求书</w:t>
      </w:r>
    </w:p>
    <w:p>
      <w:pPr>
        <w:spacing w:line="360" w:lineRule="auto"/>
        <w:ind w:firstLine="1928" w:firstLineChars="6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                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  <w:lang w:val="en-US" w:eastAsia="zh-CN"/>
        </w:rPr>
        <w:t>需求概况</w:t>
      </w: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  <w:t>：</w:t>
      </w:r>
    </w:p>
    <w:p>
      <w:pPr>
        <w:pStyle w:val="9"/>
        <w:spacing w:line="400" w:lineRule="exact"/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省</w:t>
      </w:r>
      <w:r>
        <w:rPr>
          <w:rFonts w:hint="eastAsia" w:ascii="宋体" w:hAnsi="宋体" w:eastAsia="宋体" w:cs="宋体"/>
          <w:sz w:val="28"/>
          <w:szCs w:val="28"/>
        </w:rPr>
        <w:t>医院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惠福分院3楼临床试验档案室为新设立文件存档室，面积约18平方米，西晒靠边，要求温控在30度以下，为防消防隐患，需中央空调接入，参考参数：需求冷量约7KW、风量1360m</w:t>
      </w:r>
      <w:r>
        <w:rPr>
          <w:rFonts w:hint="eastAsia" w:ascii="宋体" w:hAnsi="宋体" w:eastAsia="宋体" w:cs="宋体"/>
          <w:sz w:val="28"/>
          <w:szCs w:val="28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/h，接中央空调管路点约20米，线控方式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  <w:lang w:val="en-US" w:eastAsia="zh-CN"/>
        </w:rPr>
        <w:t>项目施工要求</w:t>
      </w: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  <w:t>：</w:t>
      </w:r>
      <w:bookmarkStart w:id="0" w:name="_GoBack"/>
      <w:bookmarkEnd w:id="0"/>
    </w:p>
    <w:p>
      <w:pPr>
        <w:pStyle w:val="9"/>
        <w:spacing w:line="40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（一）盘管机的安装要求：</w:t>
      </w:r>
    </w:p>
    <w:p>
      <w:pPr>
        <w:pStyle w:val="9"/>
        <w:spacing w:line="40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1、盘管要安装应考虑现场安装条件的限制，留有足够的检修保养空间，并考虑到位置有局部调整的可能性。</w:t>
      </w:r>
    </w:p>
    <w:p>
      <w:pPr>
        <w:pStyle w:val="9"/>
        <w:spacing w:line="40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2、盘管机主机与风管的连接应可靠紧密，不允许有漏风。安装时应有防尘措施，不得有灰尘进入风管及设备内部风道。</w:t>
      </w:r>
    </w:p>
    <w:p>
      <w:pPr>
        <w:pStyle w:val="9"/>
        <w:spacing w:line="40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3、设备到货后，应在规定时间内完成安装与调试工作，且试运行前必须对设备内外进行彻底清洁。设备安装完成后有制造商技术人员协同进行系统试运行。</w:t>
      </w:r>
    </w:p>
    <w:p>
      <w:pPr>
        <w:pStyle w:val="9"/>
        <w:spacing w:line="40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（二）管路安装要求</w:t>
      </w:r>
    </w:p>
    <w:p>
      <w:pPr>
        <w:pStyle w:val="9"/>
        <w:spacing w:line="40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（1）设备管路安装主材应选用国内符合国标（GB）要求的优质管材、保温材料，其厚度按制造厂家的安装说明书要求，并应满足国家有关消防、环保、节能等规范的要求。</w:t>
      </w:r>
    </w:p>
    <w:p>
      <w:pPr>
        <w:pStyle w:val="9"/>
        <w:spacing w:line="40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（2）管路安装与焊接工艺做注意防火作业，焊口平滑、规整；管内吹扫洁净后，应拆卸可能积存污物的管道部件，并应清洗洁净后重新安装。</w:t>
      </w:r>
    </w:p>
    <w:p>
      <w:pPr>
        <w:spacing w:line="440" w:lineRule="exact"/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  <w:lang w:val="en-US" w:eastAsia="zh-CN"/>
        </w:rPr>
        <w:t>项目需求参数参考：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  <w:lang w:val="en-US" w:eastAsia="zh-CN"/>
        </w:rPr>
        <w:t>详见附件1。</w:t>
      </w:r>
    </w:p>
    <w:p>
      <w:pPr>
        <w:spacing w:line="440" w:lineRule="exact"/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  <w:t>四、</w:t>
      </w: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  <w:lang w:val="en-US" w:eastAsia="zh-CN"/>
        </w:rPr>
        <w:t>项目服务</w:t>
      </w: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  <w:t>地点：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广州市越秀区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  <w:lang w:val="en-US" w:eastAsia="zh-CN"/>
        </w:rPr>
        <w:t>惠福西路123号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广东省人民医院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  <w:lang w:val="en-US" w:eastAsia="zh-CN"/>
        </w:rPr>
        <w:t>惠福分院3楼。</w:t>
      </w:r>
    </w:p>
    <w:p>
      <w:pPr>
        <w:spacing w:line="440" w:lineRule="exact"/>
        <w:rPr>
          <w:rFonts w:hint="eastAsia" w:ascii="宋体" w:hAnsi="宋体" w:eastAsia="宋体" w:cs="宋体"/>
          <w:b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spacing w:val="20"/>
          <w:sz w:val="28"/>
          <w:szCs w:val="28"/>
        </w:rPr>
        <w:t>五、施工</w:t>
      </w:r>
      <w:r>
        <w:rPr>
          <w:rFonts w:hint="eastAsia" w:ascii="宋体" w:hAnsi="宋体" w:eastAsia="宋体" w:cs="宋体"/>
          <w:b/>
          <w:spacing w:val="20"/>
          <w:sz w:val="28"/>
          <w:szCs w:val="28"/>
          <w:lang w:val="en-US" w:eastAsia="zh-CN"/>
        </w:rPr>
        <w:t>方案和</w:t>
      </w:r>
      <w:r>
        <w:rPr>
          <w:rFonts w:hint="eastAsia" w:ascii="宋体" w:hAnsi="宋体" w:eastAsia="宋体" w:cs="宋体"/>
          <w:b/>
          <w:spacing w:val="20"/>
          <w:sz w:val="28"/>
          <w:szCs w:val="28"/>
        </w:rPr>
        <w:t>工期;</w:t>
      </w:r>
    </w:p>
    <w:p>
      <w:pPr>
        <w:tabs>
          <w:tab w:val="left" w:pos="1050"/>
        </w:tabs>
        <w:spacing w:line="440" w:lineRule="exact"/>
        <w:ind w:left="720"/>
        <w:jc w:val="left"/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  <w:lang w:val="en-US" w:eastAsia="zh-CN"/>
        </w:rPr>
        <w:t>按现场条件，承包方制定合适的施工方案和工期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，保证质量的前提下力争提前。</w:t>
      </w:r>
    </w:p>
    <w:p>
      <w:pPr>
        <w:tabs>
          <w:tab w:val="left" w:pos="1050"/>
        </w:tabs>
        <w:spacing w:line="440" w:lineRule="exact"/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  <w:t>六、医院配合的部分：</w:t>
      </w:r>
    </w:p>
    <w:p>
      <w:pPr>
        <w:spacing w:line="440" w:lineRule="exact"/>
        <w:ind w:left="420"/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1、负责提供水、电、气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  <w:lang w:val="en-US" w:eastAsia="zh-CN"/>
        </w:rPr>
        <w:t>等配合指认点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。</w:t>
      </w:r>
    </w:p>
    <w:p>
      <w:pPr>
        <w:spacing w:line="440" w:lineRule="exact"/>
        <w:ind w:left="420"/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2、派出联络人，对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  <w:lang w:val="en-US" w:eastAsia="zh-CN"/>
        </w:rPr>
        <w:t>项目施工的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工作协调。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  <w:t>承包方人员职责：</w:t>
      </w:r>
    </w:p>
    <w:p>
      <w:pPr>
        <w:spacing w:line="440" w:lineRule="exact"/>
        <w:ind w:left="420"/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1、负责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  <w:lang w:val="en-US" w:eastAsia="zh-CN"/>
        </w:rPr>
        <w:t>项目按报价方案进行合理安全施工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。</w:t>
      </w:r>
    </w:p>
    <w:p>
      <w:pPr>
        <w:spacing w:line="440" w:lineRule="exact"/>
        <w:ind w:left="420"/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2、维修人员严格遵守贵方的各项管理制度，尤其是消防安全，凡需动火一定要提前办理动火手续。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  <w:t>质量保证：</w:t>
      </w:r>
    </w:p>
    <w:p>
      <w:pPr>
        <w:spacing w:line="440" w:lineRule="exact"/>
        <w:ind w:left="420"/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  <w:lang w:val="en-US" w:eastAsia="zh-CN"/>
        </w:rPr>
        <w:t>项目设备、配件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质量保质期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  <w:lang w:val="en-US" w:eastAsia="zh-CN"/>
        </w:rPr>
        <w:t>为验收合格后1年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。</w:t>
      </w:r>
    </w:p>
    <w:p>
      <w:pPr>
        <w:spacing w:line="440" w:lineRule="exact"/>
        <w:ind w:left="420"/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2、在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  <w:lang w:val="en-US" w:eastAsia="zh-CN"/>
        </w:rPr>
        <w:t>质保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期内，若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  <w:lang w:val="en-US" w:eastAsia="zh-CN"/>
        </w:rPr>
        <w:t>设备或配件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发生质量问题，在4小时内提出处理意见或解决方法。</w:t>
      </w:r>
    </w:p>
    <w:p>
      <w:pPr>
        <w:tabs>
          <w:tab w:val="left" w:pos="1065"/>
        </w:tabs>
        <w:spacing w:line="440" w:lineRule="exact"/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  <w:lang w:val="en-US" w:eastAsia="zh-CN"/>
        </w:rPr>
        <w:t>验收</w:t>
      </w: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  <w:t>标准</w:t>
      </w:r>
    </w:p>
    <w:p>
      <w:pPr>
        <w:spacing w:line="440" w:lineRule="exact"/>
        <w:ind w:left="573"/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全部设备安装竣工后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个工作日内，由承包人按采购人要求和相关质量标准完成调试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  <w:lang w:val="en-US" w:eastAsia="zh-CN"/>
        </w:rPr>
        <w:t>组织验收、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签发验收合格证书。</w:t>
      </w:r>
    </w:p>
    <w:p>
      <w:pPr>
        <w:spacing w:line="440" w:lineRule="exact"/>
        <w:ind w:left="573"/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一次性验收通过，符合《GB50243-2016通风与空调工程施工质量验收规范》、《GB/T14294-2008组合式空调机组》等国家或行业标准。</w:t>
      </w:r>
    </w:p>
    <w:p>
      <w:pPr>
        <w:spacing w:line="440" w:lineRule="exact"/>
        <w:ind w:firstLine="627" w:firstLineChars="196"/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8"/>
          <w:szCs w:val="28"/>
        </w:rPr>
        <w:t>3、GB/T 18442-2011《固定式真空绝热深冷压力容器》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</w:t>
      </w: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  <w:sectPr>
          <w:pgSz w:w="11906" w:h="16838"/>
          <w:pgMar w:top="1304" w:right="1134" w:bottom="1304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宋体" w:hAnsi="宋体" w:eastAsia="宋体" w:cs="幼圆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幼圆"/>
          <w:b/>
          <w:bCs w:val="0"/>
          <w:sz w:val="28"/>
          <w:szCs w:val="28"/>
        </w:rPr>
        <w:t>附件2：</w:t>
      </w:r>
      <w:r>
        <w:rPr>
          <w:rFonts w:hint="eastAsia" w:ascii="宋体" w:hAnsi="宋体" w:eastAsia="宋体" w:cs="幼圆"/>
          <w:b/>
          <w:bCs w:val="0"/>
          <w:sz w:val="28"/>
          <w:szCs w:val="28"/>
          <w:lang w:val="en-US" w:eastAsia="zh-CN"/>
        </w:rPr>
        <w:t xml:space="preserve">               项目工作量清单参考</w:t>
      </w:r>
    </w:p>
    <w:tbl>
      <w:tblPr>
        <w:tblW w:w="9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35"/>
        <w:gridCol w:w="885"/>
        <w:gridCol w:w="940"/>
        <w:gridCol w:w="1875"/>
        <w:gridCol w:w="1275"/>
        <w:gridCol w:w="750"/>
        <w:gridCol w:w="73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项目内容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楼层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房间号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品牌参考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规格型号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约克、大金、松下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YBFC08CC3H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风机盘管安装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二通电动阀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江森、大金、松下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机械式温控器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江森、大金、松下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水过滤器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埃美柯、冠龙、博力特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不锈钢连接软管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排水管安装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盘管电源电线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荔湾、南方、珠江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6*1.0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铝合金回风安装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1550×350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铝合金出风安装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500×500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镀锌风管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风管保温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B1级20MM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保温胶水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冷冻水管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3楼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珠江、广州钢管、华捷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冷冻水管保温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3楼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华美、福乐斯、杜肯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冷冻水管主管焊接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多功能厅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新装铜阀门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埃美柯、冠龙、博力肯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石膏天花板开孔修复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房间天花板拆卸修复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600*600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4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1"/>
          <w:szCs w:val="21"/>
          <w:lang w:val="en-US" w:eastAsia="zh-CN"/>
        </w:rPr>
        <w:t>注：</w:t>
      </w:r>
      <w:r>
        <w:rPr>
          <w:rFonts w:hint="eastAsia" w:ascii="宋体" w:hAnsi="宋体"/>
          <w:sz w:val="22"/>
        </w:rPr>
        <w:t>1.</w:t>
      </w:r>
      <w:r>
        <w:rPr>
          <w:rFonts w:hint="eastAsia" w:ascii="宋体" w:hAnsi="宋体"/>
          <w:szCs w:val="21"/>
        </w:rPr>
        <w:t>以上</w:t>
      </w:r>
      <w:r>
        <w:rPr>
          <w:rFonts w:hint="eastAsia" w:ascii="宋体" w:hAnsi="宋体"/>
          <w:szCs w:val="21"/>
          <w:lang w:val="en-US" w:eastAsia="zh-CN"/>
        </w:rPr>
        <w:t>方案供参考，承包方可根据现场实际需求或设计为准，作增减或调整，但应不低于以上要求</w:t>
      </w:r>
      <w:r>
        <w:rPr>
          <w:rFonts w:hint="eastAsia" w:ascii="宋体" w:hAnsi="宋体"/>
          <w:szCs w:val="21"/>
        </w:rPr>
        <w:t>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 w:ascii="宋体" w:hAnsi="宋体"/>
          <w:szCs w:val="21"/>
          <w:lang w:val="en-US" w:eastAsia="zh-CN"/>
        </w:rPr>
        <w:t>参与承包方在进行资质资料报送中，应提供项目实际技术响应配置表。</w:t>
      </w:r>
    </w:p>
    <w:p>
      <w:pPr>
        <w:spacing w:line="300" w:lineRule="auto"/>
        <w:ind w:firstLine="420" w:firstLineChars="200"/>
        <w:rPr>
          <w:rFonts w:ascii="宋体" w:hAnsi="宋体"/>
          <w:sz w:val="22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 w:val="22"/>
          <w:lang w:val="en-US" w:eastAsia="zh-CN"/>
        </w:rPr>
        <w:t>项目安装质量需提供1年质保期，</w:t>
      </w:r>
      <w:r>
        <w:rPr>
          <w:rFonts w:hint="eastAsia" w:ascii="宋体" w:hAnsi="宋体"/>
          <w:szCs w:val="21"/>
        </w:rPr>
        <w:t>备货期：     天，</w:t>
      </w:r>
      <w:r>
        <w:rPr>
          <w:rFonts w:hint="eastAsia" w:ascii="宋体" w:hAnsi="宋体"/>
          <w:szCs w:val="21"/>
          <w:lang w:val="en-US" w:eastAsia="zh-CN"/>
        </w:rPr>
        <w:t>施</w:t>
      </w:r>
      <w:r>
        <w:rPr>
          <w:rFonts w:hint="eastAsia" w:ascii="宋体" w:hAnsi="宋体"/>
          <w:szCs w:val="21"/>
        </w:rPr>
        <w:t>工期：      天。</w:t>
      </w:r>
    </w:p>
    <w:p>
      <w:pPr>
        <w:spacing w:line="440" w:lineRule="exact"/>
        <w:jc w:val="center"/>
        <w:rPr>
          <w:rFonts w:hint="eastAsia" w:ascii="宋体" w:hAnsi="宋体" w:cs="宋体"/>
          <w:b/>
          <w:color w:val="000000"/>
          <w:spacing w:val="20"/>
          <w:sz w:val="28"/>
          <w:szCs w:val="28"/>
        </w:rPr>
        <w:sectPr>
          <w:pgSz w:w="11906" w:h="16838"/>
          <w:pgMar w:top="1134" w:right="1020" w:bottom="1020" w:left="1020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jc w:val="left"/>
        <w:rPr>
          <w:rFonts w:hint="default" w:ascii="宋体" w:hAnsi="宋体" w:cs="宋体" w:eastAsiaTheme="minorEastAsia"/>
          <w:b/>
          <w:color w:val="000000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spacing w:val="20"/>
          <w:sz w:val="28"/>
          <w:szCs w:val="28"/>
          <w:lang w:val="en-US" w:eastAsia="zh-CN"/>
        </w:rPr>
        <w:t>附件3：</w:t>
      </w:r>
    </w:p>
    <w:p>
      <w:pPr>
        <w:spacing w:line="440" w:lineRule="exact"/>
        <w:jc w:val="center"/>
        <w:rPr>
          <w:rFonts w:hint="eastAsia" w:ascii="宋体" w:hAnsi="宋体" w:cs="宋体"/>
          <w:b/>
          <w:color w:val="000000"/>
          <w:spacing w:val="2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pacing w:val="20"/>
          <w:sz w:val="28"/>
          <w:szCs w:val="28"/>
        </w:rPr>
        <w:t>项目</w:t>
      </w:r>
      <w:r>
        <w:rPr>
          <w:rFonts w:hint="eastAsia" w:ascii="宋体" w:hAnsi="宋体" w:cs="宋体"/>
          <w:b/>
          <w:color w:val="000000"/>
          <w:spacing w:val="20"/>
          <w:sz w:val="28"/>
          <w:szCs w:val="28"/>
          <w:lang w:val="en-US" w:eastAsia="zh-CN"/>
        </w:rPr>
        <w:t>分项报价</w:t>
      </w:r>
      <w:r>
        <w:rPr>
          <w:rFonts w:hint="eastAsia" w:ascii="宋体" w:hAnsi="宋体" w:cs="宋体"/>
          <w:b/>
          <w:color w:val="000000"/>
          <w:spacing w:val="20"/>
          <w:sz w:val="28"/>
          <w:szCs w:val="28"/>
        </w:rPr>
        <w:t>参考表</w:t>
      </w:r>
    </w:p>
    <w:tbl>
      <w:tblPr>
        <w:tblStyle w:val="10"/>
        <w:tblW w:w="99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35"/>
        <w:gridCol w:w="1011"/>
        <w:gridCol w:w="1750"/>
        <w:gridCol w:w="1139"/>
        <w:gridCol w:w="735"/>
        <w:gridCol w:w="1432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项目内容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品牌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规格型号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单价(元)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小计(元)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YBFC08CC3H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风机盘管安装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二通电动阀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机械式温控器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水过滤器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不锈钢连接软管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排水管安装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盘管电源电线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6*1.0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铝合金回风安装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1550×350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铝合金出风安装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500×500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镀锌风管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0.7MM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风管保温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B1级20MM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保温胶水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冷冻水管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冷冻水管保温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冷冻水管主管焊接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新装铜阀门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石膏天花板开孔修复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房间天花板拆卸修复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宋体" w:hAnsi="宋体" w:eastAsia="宋体" w:cs="幼圆"/>
          <w:bCs/>
          <w:sz w:val="24"/>
          <w:szCs w:val="24"/>
        </w:rPr>
      </w:pPr>
      <w:r>
        <w:rPr>
          <w:rFonts w:hint="eastAsia" w:ascii="宋体" w:hAnsi="宋体" w:eastAsia="宋体" w:cs="幼圆"/>
          <w:bCs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幼圆"/>
          <w:bCs/>
          <w:sz w:val="24"/>
          <w:szCs w:val="24"/>
        </w:rPr>
        <w:t>1、以上报价已含税费、加班费、保险费</w:t>
      </w:r>
      <w:r>
        <w:rPr>
          <w:rFonts w:hint="eastAsia" w:ascii="宋体" w:hAnsi="宋体" w:eastAsia="宋体" w:cs="幼圆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幼圆"/>
          <w:bCs/>
          <w:sz w:val="24"/>
          <w:szCs w:val="24"/>
          <w:lang w:val="en-US" w:eastAsia="zh-CN"/>
        </w:rPr>
        <w:t>运输费</w:t>
      </w:r>
      <w:r>
        <w:rPr>
          <w:rFonts w:hint="eastAsia" w:ascii="宋体" w:hAnsi="宋体" w:eastAsia="宋体" w:cs="幼圆"/>
          <w:bCs/>
          <w:sz w:val="24"/>
          <w:szCs w:val="24"/>
        </w:rPr>
        <w:t>等一切费用；</w:t>
      </w:r>
    </w:p>
    <w:p>
      <w:pPr>
        <w:ind w:firstLine="480" w:firstLineChars="200"/>
        <w:rPr>
          <w:rFonts w:ascii="宋体" w:hAnsi="宋体" w:cs="幼圆"/>
          <w:bCs/>
        </w:rPr>
      </w:pPr>
      <w:r>
        <w:rPr>
          <w:rFonts w:hint="eastAsia" w:ascii="宋体" w:hAnsi="宋体" w:eastAsia="宋体" w:cs="幼圆"/>
          <w:bCs/>
          <w:sz w:val="24"/>
          <w:szCs w:val="24"/>
        </w:rPr>
        <w:t>2、质保期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1 </w:t>
      </w:r>
      <w:r>
        <w:rPr>
          <w:rFonts w:hint="eastAsia" w:ascii="宋体" w:hAnsi="宋体" w:eastAsia="宋体" w:cs="幼圆"/>
          <w:bCs/>
          <w:sz w:val="24"/>
          <w:szCs w:val="24"/>
        </w:rPr>
        <w:t xml:space="preserve"> 年， 备货期：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幼圆"/>
          <w:bCs/>
          <w:sz w:val="24"/>
          <w:szCs w:val="24"/>
        </w:rPr>
        <w:t>天，施工工期：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幼圆"/>
          <w:bCs/>
          <w:sz w:val="24"/>
          <w:szCs w:val="24"/>
        </w:rPr>
        <w:t xml:space="preserve"> 天。</w:t>
      </w:r>
    </w:p>
    <w:p>
      <w:pPr>
        <w:ind w:firstLine="480" w:firstLineChars="200"/>
        <w:rPr>
          <w:rFonts w:ascii="宋体" w:hAnsi="宋体" w:eastAsia="宋体" w:cs="幼圆"/>
          <w:bCs/>
          <w:sz w:val="24"/>
          <w:szCs w:val="24"/>
        </w:rPr>
      </w:pPr>
      <w:r>
        <w:rPr>
          <w:rFonts w:hint="eastAsia" w:ascii="宋体" w:hAnsi="宋体" w:eastAsia="宋体" w:cs="幼圆"/>
          <w:bCs/>
          <w:sz w:val="24"/>
          <w:szCs w:val="24"/>
        </w:rPr>
        <w:t>3、价格、结算量</w:t>
      </w:r>
      <w:r>
        <w:rPr>
          <w:rFonts w:hint="eastAsia" w:ascii="宋体" w:hAnsi="宋体" w:eastAsia="宋体" w:cs="幼圆"/>
          <w:bCs/>
          <w:sz w:val="24"/>
          <w:szCs w:val="24"/>
          <w:lang w:val="en-US" w:eastAsia="zh-CN"/>
        </w:rPr>
        <w:t>等按</w:t>
      </w:r>
      <w:r>
        <w:rPr>
          <w:rFonts w:hint="eastAsia" w:ascii="宋体" w:hAnsi="宋体" w:eastAsia="宋体" w:cs="幼圆"/>
          <w:bCs/>
          <w:sz w:val="24"/>
          <w:szCs w:val="24"/>
        </w:rPr>
        <w:t>实际完成工作量</w:t>
      </w:r>
      <w:r>
        <w:rPr>
          <w:rFonts w:hint="eastAsia" w:ascii="宋体" w:hAnsi="宋体" w:eastAsia="宋体" w:cs="幼圆"/>
          <w:bCs/>
          <w:sz w:val="24"/>
          <w:szCs w:val="24"/>
          <w:lang w:val="en-US" w:eastAsia="zh-CN"/>
        </w:rPr>
        <w:t>以发包方</w:t>
      </w:r>
      <w:r>
        <w:rPr>
          <w:rFonts w:hint="eastAsia" w:ascii="宋体" w:hAnsi="宋体" w:eastAsia="宋体" w:cs="幼圆"/>
          <w:bCs/>
          <w:sz w:val="24"/>
          <w:szCs w:val="24"/>
        </w:rPr>
        <w:t>审核为准。</w:t>
      </w: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  <w:sectPr>
          <w:pgSz w:w="11906" w:h="16838"/>
          <w:pgMar w:top="1134" w:right="856" w:bottom="1020" w:left="969" w:header="851" w:footer="992" w:gutter="0"/>
          <w:cols w:space="425" w:num="1"/>
          <w:docGrid w:type="lines" w:linePitch="312" w:charSpace="0"/>
        </w:sectPr>
      </w:pPr>
    </w:p>
    <w:p>
      <w:pPr>
        <w:ind w:left="7590" w:hanging="7590" w:hangingChars="2100"/>
        <w:rPr>
          <w:rFonts w:ascii="宋体" w:hAnsi="宋体" w:cs="幼圆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附件3：</w:t>
      </w:r>
    </w:p>
    <w:p>
      <w:pPr>
        <w:ind w:left="10963" w:hanging="10925" w:hangingChars="2100"/>
        <w:jc w:val="center"/>
        <w:rPr>
          <w:rFonts w:ascii="宋体" w:hAnsi="宋体" w:cs="幼圆"/>
          <w:b/>
          <w:bCs/>
          <w:sz w:val="52"/>
          <w:szCs w:val="52"/>
        </w:rPr>
      </w:pPr>
      <w:r>
        <w:rPr>
          <w:rFonts w:ascii="宋体" w:hAnsi="宋体" w:cs="幼圆"/>
          <w:b/>
          <w:bCs/>
          <w:sz w:val="52"/>
          <w:szCs w:val="52"/>
        </w:rPr>
        <w:t>项目报价总表</w:t>
      </w:r>
    </w:p>
    <w:p>
      <w:pPr>
        <w:rPr>
          <w:rFonts w:ascii="宋体" w:hAnsi="宋体" w:cs="幼圆"/>
          <w:bCs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07"/>
        <w:gridCol w:w="1512"/>
        <w:gridCol w:w="1300"/>
        <w:gridCol w:w="1150"/>
        <w:gridCol w:w="2275"/>
        <w:gridCol w:w="263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ascii="宋体" w:hAnsi="宋体" w:cs="幼圆"/>
                <w:b/>
                <w:bCs/>
                <w:sz w:val="24"/>
              </w:rPr>
              <w:t>项目名称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ascii="宋体" w:hAnsi="宋体" w:cs="幼圆"/>
                <w:b/>
                <w:bCs/>
                <w:sz w:val="24"/>
              </w:rPr>
              <w:t>资质</w:t>
            </w:r>
          </w:p>
          <w:p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hint="eastAsia" w:ascii="宋体" w:hAnsi="宋体" w:cs="幼圆"/>
                <w:b/>
                <w:bCs/>
                <w:sz w:val="24"/>
              </w:rPr>
              <w:t>是否符合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ascii="宋体" w:hAnsi="宋体" w:cs="幼圆"/>
                <w:b/>
                <w:bCs/>
                <w:sz w:val="24"/>
              </w:rPr>
              <w:t>总价</w:t>
            </w:r>
            <w:r>
              <w:rPr>
                <w:rFonts w:hint="eastAsia" w:ascii="宋体" w:hAnsi="宋体" w:cs="幼圆"/>
                <w:b/>
                <w:bCs/>
                <w:sz w:val="24"/>
              </w:rPr>
              <w:t>(万元)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hint="eastAsia" w:ascii="宋体" w:hAnsi="宋体" w:cs="幼圆"/>
                <w:b/>
                <w:bCs/>
                <w:sz w:val="24"/>
                <w:lang w:val="en-US" w:eastAsia="zh-CN"/>
              </w:rPr>
              <w:t>主材</w:t>
            </w:r>
            <w:r>
              <w:rPr>
                <w:rFonts w:ascii="宋体" w:hAnsi="宋体" w:cs="幼圆"/>
                <w:b/>
                <w:bCs/>
                <w:sz w:val="24"/>
              </w:rPr>
              <w:t>品牌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ascii="宋体" w:hAnsi="宋体" w:cs="幼圆"/>
                <w:b/>
                <w:bCs/>
                <w:sz w:val="24"/>
              </w:rPr>
              <w:t>质保期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ascii="宋体" w:hAnsi="宋体" w:cs="幼圆"/>
                <w:b/>
                <w:bCs/>
                <w:sz w:val="24"/>
              </w:rPr>
              <w:t>工期</w:t>
            </w:r>
          </w:p>
          <w:p>
            <w:pPr>
              <w:jc w:val="center"/>
              <w:rPr>
                <w:rFonts w:hint="default" w:ascii="宋体" w:hAnsi="宋体" w:eastAsia="宋体" w:cs="幼圆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幼圆"/>
                <w:b/>
                <w:bCs/>
                <w:sz w:val="24"/>
                <w:lang w:val="en-US" w:eastAsia="zh-CN"/>
              </w:rPr>
              <w:t>（备货期+施工期）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ascii="宋体" w:hAnsi="宋体" w:cs="幼圆"/>
                <w:b/>
                <w:bCs/>
                <w:sz w:val="24"/>
              </w:rPr>
              <w:t>公司业绩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ascii="宋体" w:hAnsi="宋体" w:cs="幼圆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cs="幼圆"/>
                <w:bCs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 w:cs="幼圆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cs="幼圆"/>
                <w:bCs/>
                <w:sz w:val="24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ascii="宋体" w:hAnsi="宋体" w:cs="幼圆"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幼圆"/>
                <w:bCs/>
                <w:sz w:val="24"/>
              </w:rPr>
            </w:pPr>
            <w:r>
              <w:rPr>
                <w:rFonts w:hint="eastAsia" w:ascii="宋体" w:hAnsi="宋体" w:cs="幼圆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幼圆"/>
                <w:bCs/>
                <w:sz w:val="24"/>
              </w:rPr>
              <w:t>年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宋体" w:hAnsi="宋体" w:eastAsia="宋体" w:cs="幼圆"/>
                <w:bCs/>
                <w:sz w:val="24"/>
                <w:lang w:val="en-US" w:eastAsia="zh-CN"/>
              </w:rPr>
            </w:pP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ascii="宋体" w:hAnsi="宋体" w:cs="幼圆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幼圆"/>
                <w:bCs/>
                <w:sz w:val="24"/>
              </w:rPr>
            </w:pPr>
          </w:p>
        </w:tc>
      </w:tr>
    </w:tbl>
    <w:p>
      <w:pPr>
        <w:rPr>
          <w:rFonts w:ascii="宋体" w:hAnsi="宋体" w:cs="幼圆"/>
          <w:bCs/>
          <w:sz w:val="28"/>
          <w:szCs w:val="28"/>
        </w:rPr>
      </w:pPr>
    </w:p>
    <w:p>
      <w:pPr>
        <w:rPr>
          <w:rFonts w:ascii="宋体" w:hAnsi="宋体" w:cs="幼圆"/>
          <w:bCs/>
          <w:sz w:val="28"/>
          <w:szCs w:val="28"/>
        </w:rPr>
      </w:pPr>
    </w:p>
    <w:p>
      <w:pPr>
        <w:ind w:firstLine="8680" w:firstLineChars="3100"/>
        <w:rPr>
          <w:rFonts w:ascii="宋体" w:hAnsi="宋体" w:cs="幼圆"/>
          <w:bCs/>
          <w:sz w:val="28"/>
          <w:szCs w:val="28"/>
        </w:rPr>
      </w:pPr>
      <w:r>
        <w:rPr>
          <w:rFonts w:hint="eastAsia" w:ascii="宋体" w:hAnsi="宋体" w:cs="幼圆"/>
          <w:bCs/>
          <w:sz w:val="28"/>
          <w:szCs w:val="28"/>
        </w:rPr>
        <w:t>报价单位（名称+盖章）</w:t>
      </w:r>
    </w:p>
    <w:p>
      <w:pPr>
        <w:ind w:firstLine="8680" w:firstLineChars="3100"/>
        <w:rPr>
          <w:rFonts w:ascii="宋体" w:hAnsi="宋体" w:cs="幼圆"/>
          <w:bCs/>
          <w:sz w:val="28"/>
          <w:szCs w:val="28"/>
        </w:rPr>
      </w:pPr>
      <w:r>
        <w:rPr>
          <w:rFonts w:hint="eastAsia" w:ascii="宋体" w:hAnsi="宋体" w:cs="幼圆"/>
          <w:bCs/>
          <w:sz w:val="28"/>
          <w:szCs w:val="28"/>
        </w:rPr>
        <w:t>报价日期：202</w:t>
      </w:r>
      <w:r>
        <w:rPr>
          <w:rFonts w:hint="eastAsia" w:ascii="宋体" w:hAnsi="宋体" w:cs="幼圆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幼圆"/>
          <w:bCs/>
          <w:sz w:val="28"/>
          <w:szCs w:val="28"/>
        </w:rPr>
        <w:t>年  月   日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cs="幼圆"/>
          <w:bCs/>
          <w:sz w:val="28"/>
          <w:szCs w:val="28"/>
        </w:rPr>
        <w:t>报价联系人：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p>
      <w:pPr>
        <w:rPr>
          <w:rFonts w:ascii="宋体" w:hAnsi="宋体" w:eastAsia="宋体" w:cs="幼圆"/>
          <w:bCs/>
          <w:sz w:val="24"/>
          <w:szCs w:val="24"/>
        </w:rPr>
      </w:pPr>
    </w:p>
    <w:sectPr>
      <w:pgSz w:w="16838" w:h="11906" w:orient="landscape"/>
      <w:pgMar w:top="1247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8FF3C4D"/>
    <w:multiLevelType w:val="multilevel"/>
    <w:tmpl w:val="68FF3C4D"/>
    <w:lvl w:ilvl="0" w:tentative="0">
      <w:start w:val="7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mZhZjgzMTI4M2IzYTA0MjMzNjcwNzIyYjg1MTkifQ=="/>
  </w:docVars>
  <w:rsids>
    <w:rsidRoot w:val="00483EB5"/>
    <w:rsid w:val="00020C02"/>
    <w:rsid w:val="00050F3F"/>
    <w:rsid w:val="00132EBF"/>
    <w:rsid w:val="00133788"/>
    <w:rsid w:val="001559DC"/>
    <w:rsid w:val="00156405"/>
    <w:rsid w:val="0018306B"/>
    <w:rsid w:val="001874DF"/>
    <w:rsid w:val="001C3A1A"/>
    <w:rsid w:val="001D63EC"/>
    <w:rsid w:val="00274C32"/>
    <w:rsid w:val="002804C7"/>
    <w:rsid w:val="002B7F84"/>
    <w:rsid w:val="002C007A"/>
    <w:rsid w:val="002C36E3"/>
    <w:rsid w:val="002E3908"/>
    <w:rsid w:val="002F26FD"/>
    <w:rsid w:val="002F71DF"/>
    <w:rsid w:val="00303318"/>
    <w:rsid w:val="00390BE5"/>
    <w:rsid w:val="00397692"/>
    <w:rsid w:val="003A4C2B"/>
    <w:rsid w:val="003F3E65"/>
    <w:rsid w:val="004148F4"/>
    <w:rsid w:val="00461D82"/>
    <w:rsid w:val="00483EB5"/>
    <w:rsid w:val="004B3FC9"/>
    <w:rsid w:val="00531EA0"/>
    <w:rsid w:val="005C38E1"/>
    <w:rsid w:val="005E1B84"/>
    <w:rsid w:val="005E2719"/>
    <w:rsid w:val="005E2953"/>
    <w:rsid w:val="00614B10"/>
    <w:rsid w:val="0062083D"/>
    <w:rsid w:val="00674C2B"/>
    <w:rsid w:val="006A4D1B"/>
    <w:rsid w:val="007022CB"/>
    <w:rsid w:val="007516E7"/>
    <w:rsid w:val="00763F3F"/>
    <w:rsid w:val="007876E1"/>
    <w:rsid w:val="007C4F6E"/>
    <w:rsid w:val="00857D39"/>
    <w:rsid w:val="0086208A"/>
    <w:rsid w:val="008738FE"/>
    <w:rsid w:val="00896A5C"/>
    <w:rsid w:val="008A7AA9"/>
    <w:rsid w:val="009A101C"/>
    <w:rsid w:val="00A25505"/>
    <w:rsid w:val="00A6210D"/>
    <w:rsid w:val="00AE1DF4"/>
    <w:rsid w:val="00AF5307"/>
    <w:rsid w:val="00B0239F"/>
    <w:rsid w:val="00B66E4E"/>
    <w:rsid w:val="00B748C5"/>
    <w:rsid w:val="00BB111A"/>
    <w:rsid w:val="00BB5ADA"/>
    <w:rsid w:val="00BC195E"/>
    <w:rsid w:val="00BF1368"/>
    <w:rsid w:val="00C52B87"/>
    <w:rsid w:val="00CA7D2C"/>
    <w:rsid w:val="00CE097A"/>
    <w:rsid w:val="00CE40D8"/>
    <w:rsid w:val="00D3611B"/>
    <w:rsid w:val="00D72231"/>
    <w:rsid w:val="00DD60AA"/>
    <w:rsid w:val="00DF6D1F"/>
    <w:rsid w:val="00E704B9"/>
    <w:rsid w:val="00E86549"/>
    <w:rsid w:val="00EB0078"/>
    <w:rsid w:val="00EF1436"/>
    <w:rsid w:val="00F1262F"/>
    <w:rsid w:val="00F728D2"/>
    <w:rsid w:val="00F73A3A"/>
    <w:rsid w:val="00F86AC9"/>
    <w:rsid w:val="00FA2DC9"/>
    <w:rsid w:val="00FA69B3"/>
    <w:rsid w:val="00FC754B"/>
    <w:rsid w:val="01112FE6"/>
    <w:rsid w:val="019B2652"/>
    <w:rsid w:val="01D81115"/>
    <w:rsid w:val="051874CE"/>
    <w:rsid w:val="056057C5"/>
    <w:rsid w:val="06445294"/>
    <w:rsid w:val="078B4E15"/>
    <w:rsid w:val="08486C56"/>
    <w:rsid w:val="084B2E85"/>
    <w:rsid w:val="087E06EC"/>
    <w:rsid w:val="0C00010F"/>
    <w:rsid w:val="0CC516F2"/>
    <w:rsid w:val="0CFA05C2"/>
    <w:rsid w:val="0D9576B5"/>
    <w:rsid w:val="108D751B"/>
    <w:rsid w:val="10CD6E1A"/>
    <w:rsid w:val="15B67C44"/>
    <w:rsid w:val="171D06D0"/>
    <w:rsid w:val="173B4544"/>
    <w:rsid w:val="19F1043A"/>
    <w:rsid w:val="1A187E0D"/>
    <w:rsid w:val="1A78670C"/>
    <w:rsid w:val="1B57672C"/>
    <w:rsid w:val="1B663110"/>
    <w:rsid w:val="1C660A88"/>
    <w:rsid w:val="1E285B54"/>
    <w:rsid w:val="21185DB8"/>
    <w:rsid w:val="21C854BB"/>
    <w:rsid w:val="269928B9"/>
    <w:rsid w:val="27940FC9"/>
    <w:rsid w:val="279C494E"/>
    <w:rsid w:val="28336739"/>
    <w:rsid w:val="2A4620AB"/>
    <w:rsid w:val="2B944BFA"/>
    <w:rsid w:val="2D46351F"/>
    <w:rsid w:val="2E153E29"/>
    <w:rsid w:val="300C6BF0"/>
    <w:rsid w:val="30BA78F6"/>
    <w:rsid w:val="30EC560C"/>
    <w:rsid w:val="314A0222"/>
    <w:rsid w:val="32615FAC"/>
    <w:rsid w:val="352A4BB4"/>
    <w:rsid w:val="36513DD8"/>
    <w:rsid w:val="37053F3E"/>
    <w:rsid w:val="393A6C83"/>
    <w:rsid w:val="395A44AF"/>
    <w:rsid w:val="3B904170"/>
    <w:rsid w:val="3B967583"/>
    <w:rsid w:val="3C290C69"/>
    <w:rsid w:val="3CB47908"/>
    <w:rsid w:val="3CF2631F"/>
    <w:rsid w:val="469D5682"/>
    <w:rsid w:val="47625357"/>
    <w:rsid w:val="48741DC0"/>
    <w:rsid w:val="4A105FF0"/>
    <w:rsid w:val="4C2104F5"/>
    <w:rsid w:val="4E1709BC"/>
    <w:rsid w:val="4F911B8B"/>
    <w:rsid w:val="522C5859"/>
    <w:rsid w:val="52E469D9"/>
    <w:rsid w:val="56A74A0A"/>
    <w:rsid w:val="570F0976"/>
    <w:rsid w:val="599C1BDC"/>
    <w:rsid w:val="5B356163"/>
    <w:rsid w:val="5DDF4C55"/>
    <w:rsid w:val="5E112AB6"/>
    <w:rsid w:val="5EA126C8"/>
    <w:rsid w:val="60B22B4D"/>
    <w:rsid w:val="643B01DF"/>
    <w:rsid w:val="65FB364A"/>
    <w:rsid w:val="68887174"/>
    <w:rsid w:val="6CEE55F2"/>
    <w:rsid w:val="6D377237"/>
    <w:rsid w:val="6E7C3370"/>
    <w:rsid w:val="73346B9B"/>
    <w:rsid w:val="74E4172D"/>
    <w:rsid w:val="78D07D0D"/>
    <w:rsid w:val="79586C6A"/>
    <w:rsid w:val="7CDA174B"/>
    <w:rsid w:val="7DCA6759"/>
    <w:rsid w:val="7FCE38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1"/>
    <w:next w:val="1"/>
    <w:link w:val="14"/>
    <w:qFormat/>
    <w:uiPriority w:val="9"/>
    <w:pPr>
      <w:widowControl/>
      <w:spacing w:line="300" w:lineRule="atLeast"/>
      <w:jc w:val="center"/>
      <w:outlineLvl w:val="4"/>
    </w:pPr>
    <w:rPr>
      <w:rFonts w:ascii="宋体" w:hAnsi="宋体" w:eastAsia="宋体" w:cs="宋体"/>
      <w:color w:val="919191"/>
      <w:kern w:val="0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标题 5 Char"/>
    <w:basedOn w:val="12"/>
    <w:link w:val="5"/>
    <w:qFormat/>
    <w:uiPriority w:val="9"/>
    <w:rPr>
      <w:rFonts w:ascii="宋体" w:hAnsi="宋体" w:eastAsia="宋体" w:cs="宋体"/>
      <w:color w:val="919191"/>
      <w:kern w:val="0"/>
      <w:sz w:val="20"/>
      <w:szCs w:val="20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1417</Words>
  <Characters>1665</Characters>
  <Lines>20</Lines>
  <Paragraphs>5</Paragraphs>
  <TotalTime>3</TotalTime>
  <ScaleCrop>false</ScaleCrop>
  <LinksUpToDate>false</LinksUpToDate>
  <CharactersWithSpaces>1778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2022-09-06T04:10:00Z</dcterms:created>
  <dc:creator>zhang dan</dc:creator>
  <cp:lastModifiedBy>netuser</cp:lastModifiedBy>
  <cp:lastPrinted>2022-09-05T07:49:00Z</cp:lastPrinted>
  <dcterms:modified xsi:type="dcterms:W3CDTF">2023-08-09T11:22:50Z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F1A10D469DC549969335A5B6DBD6636F_13</vt:lpwstr>
  </property>
</Properties>
</file>