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87" w:rsidRDefault="00EE5FF6">
      <w:pPr>
        <w:spacing w:beforeLines="200" w:before="624" w:afterLines="100" w:after="312" w:line="360" w:lineRule="auto"/>
        <w:ind w:leftChars="-135" w:left="-283" w:rightChars="-203" w:right="-426"/>
        <w:jc w:val="center"/>
        <w:rPr>
          <w:rFonts w:ascii="宋体" w:hAnsi="宋体"/>
          <w:b/>
          <w:sz w:val="44"/>
          <w:szCs w:val="30"/>
        </w:rPr>
      </w:pPr>
      <w:r>
        <w:rPr>
          <w:rFonts w:ascii="宋体" w:hAnsi="宋体" w:hint="eastAsia"/>
          <w:b/>
          <w:sz w:val="44"/>
          <w:szCs w:val="30"/>
        </w:rPr>
        <w:t>Medicine Advances《医学进展（英文）》杂志期刊公众号、投审稿系统租赁及配套服务采购项目需求</w:t>
      </w:r>
    </w:p>
    <w:p w:rsidR="00861587" w:rsidRDefault="00EE5FF6">
      <w:pPr>
        <w:pStyle w:val="1"/>
        <w:numPr>
          <w:ilvl w:val="0"/>
          <w:numId w:val="0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一、项目名称</w:t>
      </w:r>
    </w:p>
    <w:p w:rsidR="00861587" w:rsidRDefault="00EE5FF6">
      <w:pPr>
        <w:spacing w:line="360" w:lineRule="auto"/>
        <w:ind w:left="432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项目名称：Medicine Advances《医学进展（英文）》杂志期刊公众号、投审稿系统租赁及配套服务采购</w:t>
      </w:r>
    </w:p>
    <w:p w:rsidR="00861587" w:rsidRDefault="00EE5FF6">
      <w:pPr>
        <w:pStyle w:val="1"/>
        <w:numPr>
          <w:ilvl w:val="0"/>
          <w:numId w:val="0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二、项目内容</w:t>
      </w:r>
    </w:p>
    <w:p w:rsidR="00861587" w:rsidRDefault="0086158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4536"/>
      </w:tblGrid>
      <w:tr w:rsidR="00861587">
        <w:tc>
          <w:tcPr>
            <w:tcW w:w="675" w:type="dxa"/>
          </w:tcPr>
          <w:p w:rsidR="00861587" w:rsidRDefault="00EE5FF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828" w:type="dxa"/>
          </w:tcPr>
          <w:p w:rsidR="00861587" w:rsidRDefault="00EE5FF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4536" w:type="dxa"/>
          </w:tcPr>
          <w:p w:rsidR="00861587" w:rsidRDefault="00EE5FF6">
            <w:pPr>
              <w:jc w:val="center"/>
            </w:pPr>
            <w:r>
              <w:rPr>
                <w:rFonts w:hint="eastAsia"/>
              </w:rPr>
              <w:t>内容描述</w:t>
            </w:r>
          </w:p>
        </w:tc>
      </w:tr>
      <w:tr w:rsidR="00861587">
        <w:trPr>
          <w:trHeight w:val="971"/>
        </w:trPr>
        <w:tc>
          <w:tcPr>
            <w:tcW w:w="675" w:type="dxa"/>
            <w:vAlign w:val="center"/>
          </w:tcPr>
          <w:p w:rsidR="00861587" w:rsidRDefault="00EE5FF6">
            <w:pPr>
              <w:jc w:val="center"/>
            </w:pPr>
            <w:r>
              <w:t>1</w:t>
            </w:r>
          </w:p>
        </w:tc>
        <w:tc>
          <w:tcPr>
            <w:tcW w:w="3828" w:type="dxa"/>
            <w:vAlign w:val="center"/>
          </w:tcPr>
          <w:p w:rsidR="00861587" w:rsidRDefault="00EE5FF6">
            <w:r>
              <w:rPr>
                <w:rFonts w:hint="eastAsia"/>
              </w:rPr>
              <w:t>期刊公众</w:t>
            </w:r>
            <w:proofErr w:type="gramStart"/>
            <w:r>
              <w:rPr>
                <w:rFonts w:hint="eastAsia"/>
              </w:rPr>
              <w:t>号建设</w:t>
            </w:r>
            <w:proofErr w:type="gramEnd"/>
            <w:r>
              <w:rPr>
                <w:rFonts w:hint="eastAsia"/>
              </w:rPr>
              <w:t>与维护</w:t>
            </w:r>
            <w:r>
              <w:br/>
            </w:r>
            <w:proofErr w:type="gramStart"/>
            <w:r>
              <w:rPr>
                <w:rFonts w:hint="eastAsia"/>
              </w:rPr>
              <w:t>期刊网刊发布</w:t>
            </w:r>
            <w:proofErr w:type="gramEnd"/>
          </w:p>
        </w:tc>
        <w:tc>
          <w:tcPr>
            <w:tcW w:w="4536" w:type="dxa"/>
            <w:vAlign w:val="center"/>
          </w:tcPr>
          <w:p w:rsidR="00861587" w:rsidRDefault="00EE5FF6">
            <w:r>
              <w:rPr>
                <w:rStyle w:val="af2"/>
                <w:rFonts w:hint="eastAsia"/>
              </w:rPr>
              <w:t>详见</w:t>
            </w:r>
            <w:r>
              <w:rPr>
                <w:rStyle w:val="af2"/>
                <w:rFonts w:hint="eastAsia"/>
              </w:rPr>
              <w:t>4.1  Medicine Advances</w:t>
            </w:r>
            <w:r>
              <w:rPr>
                <w:rStyle w:val="af2"/>
                <w:rFonts w:hint="eastAsia"/>
              </w:rPr>
              <w:t>《医学进展（英文）》杂志期刊公众号、投审稿系统租赁及配套服务详细内容</w:t>
            </w:r>
            <w:r>
              <w:rPr>
                <w:rStyle w:val="af2"/>
              </w:rPr>
              <w:t xml:space="preserve"> </w:t>
            </w:r>
            <w:r>
              <w:rPr>
                <w:rStyle w:val="af2"/>
                <w:rFonts w:hint="eastAsia"/>
              </w:rPr>
              <w:t>序号</w:t>
            </w:r>
            <w:r>
              <w:rPr>
                <w:rStyle w:val="af2"/>
                <w:rFonts w:hint="eastAsia"/>
              </w:rPr>
              <w:t>1</w:t>
            </w:r>
          </w:p>
        </w:tc>
      </w:tr>
      <w:tr w:rsidR="00861587">
        <w:trPr>
          <w:trHeight w:val="945"/>
        </w:trPr>
        <w:tc>
          <w:tcPr>
            <w:tcW w:w="675" w:type="dxa"/>
            <w:vAlign w:val="center"/>
          </w:tcPr>
          <w:p w:rsidR="00861587" w:rsidRDefault="00EE5FF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28" w:type="dxa"/>
            <w:vAlign w:val="center"/>
          </w:tcPr>
          <w:p w:rsidR="00861587" w:rsidRDefault="00EE5FF6">
            <w:r>
              <w:rPr>
                <w:rFonts w:hint="eastAsia"/>
              </w:rPr>
              <w:t>期刊投审稿系统</w:t>
            </w:r>
          </w:p>
        </w:tc>
        <w:tc>
          <w:tcPr>
            <w:tcW w:w="4536" w:type="dxa"/>
            <w:vAlign w:val="center"/>
          </w:tcPr>
          <w:p w:rsidR="00861587" w:rsidRDefault="00EE5FF6">
            <w:r>
              <w:rPr>
                <w:rStyle w:val="af2"/>
                <w:rFonts w:hint="eastAsia"/>
              </w:rPr>
              <w:t>详见</w:t>
            </w:r>
            <w:r>
              <w:rPr>
                <w:rStyle w:val="af2"/>
                <w:rFonts w:hint="eastAsia"/>
              </w:rPr>
              <w:t>4.1  Medicine Advances</w:t>
            </w:r>
            <w:r>
              <w:rPr>
                <w:rStyle w:val="af2"/>
                <w:rFonts w:hint="eastAsia"/>
              </w:rPr>
              <w:t>《医学进展（英文）》杂志期刊公众号、投审稿系统租赁及配套服务详细内容</w:t>
            </w:r>
            <w:r>
              <w:rPr>
                <w:rStyle w:val="af2"/>
              </w:rPr>
              <w:t xml:space="preserve"> </w:t>
            </w:r>
            <w:r>
              <w:rPr>
                <w:rStyle w:val="af2"/>
                <w:rFonts w:hint="eastAsia"/>
              </w:rPr>
              <w:t>序号</w:t>
            </w:r>
            <w:r>
              <w:rPr>
                <w:rStyle w:val="af2"/>
              </w:rPr>
              <w:t>2</w:t>
            </w:r>
          </w:p>
        </w:tc>
      </w:tr>
      <w:tr w:rsidR="00861587">
        <w:trPr>
          <w:trHeight w:val="1580"/>
        </w:trPr>
        <w:tc>
          <w:tcPr>
            <w:tcW w:w="675" w:type="dxa"/>
            <w:vAlign w:val="center"/>
          </w:tcPr>
          <w:p w:rsidR="00861587" w:rsidRDefault="00EE5FF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28" w:type="dxa"/>
            <w:vAlign w:val="center"/>
          </w:tcPr>
          <w:p w:rsidR="00861587" w:rsidRDefault="00EE5FF6">
            <w:r>
              <w:rPr>
                <w:rFonts w:hint="eastAsia"/>
              </w:rPr>
              <w:t>期刊及文章国内和国际宣传服务</w:t>
            </w:r>
          </w:p>
          <w:p w:rsidR="00861587" w:rsidRDefault="00EE5FF6">
            <w:r>
              <w:rPr>
                <w:rFonts w:hint="eastAsia"/>
              </w:rPr>
              <w:t>期刊文章编辑加工与生产</w:t>
            </w:r>
          </w:p>
          <w:p w:rsidR="00861587" w:rsidRDefault="00EE5FF6">
            <w:r>
              <w:rPr>
                <w:rFonts w:hint="eastAsia"/>
              </w:rPr>
              <w:t>期刊发展服务</w:t>
            </w:r>
          </w:p>
          <w:p w:rsidR="00861587" w:rsidRDefault="00EE5FF6">
            <w:r>
              <w:rPr>
                <w:rFonts w:hint="eastAsia"/>
              </w:rPr>
              <w:t>期刊年审年检服务</w:t>
            </w:r>
          </w:p>
          <w:p w:rsidR="00861587" w:rsidRDefault="00EE5FF6">
            <w:r>
              <w:rPr>
                <w:rFonts w:hint="eastAsia"/>
              </w:rPr>
              <w:t>期刊出版发行服务</w:t>
            </w:r>
          </w:p>
        </w:tc>
        <w:tc>
          <w:tcPr>
            <w:tcW w:w="4536" w:type="dxa"/>
            <w:vAlign w:val="center"/>
          </w:tcPr>
          <w:p w:rsidR="00861587" w:rsidRDefault="00EE5FF6">
            <w:r>
              <w:rPr>
                <w:rStyle w:val="af2"/>
                <w:rFonts w:hint="eastAsia"/>
              </w:rPr>
              <w:t>详</w:t>
            </w:r>
            <w:r>
              <w:rPr>
                <w:rStyle w:val="af2"/>
                <w:rFonts w:hint="eastAsia"/>
              </w:rPr>
              <w:t>4.1  Medicine Advances</w:t>
            </w:r>
            <w:r>
              <w:rPr>
                <w:rStyle w:val="af2"/>
                <w:rFonts w:hint="eastAsia"/>
              </w:rPr>
              <w:t>《医学进展（英文）》杂志期刊公众号、投审稿系统租赁及配套服务详细内容</w:t>
            </w:r>
            <w:r>
              <w:rPr>
                <w:rStyle w:val="af2"/>
              </w:rPr>
              <w:t xml:space="preserve"> </w:t>
            </w:r>
            <w:r>
              <w:rPr>
                <w:rStyle w:val="af2"/>
                <w:rFonts w:hint="eastAsia"/>
              </w:rPr>
              <w:t>序号</w:t>
            </w:r>
            <w:r>
              <w:rPr>
                <w:rStyle w:val="af2"/>
              </w:rPr>
              <w:t>3</w:t>
            </w:r>
          </w:p>
        </w:tc>
      </w:tr>
    </w:tbl>
    <w:p w:rsidR="00861587" w:rsidRDefault="00EE5FF6">
      <w:pPr>
        <w:pStyle w:val="1"/>
        <w:numPr>
          <w:ilvl w:val="0"/>
          <w:numId w:val="0"/>
        </w:numPr>
        <w:spacing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三、租期</w:t>
      </w:r>
      <w:r>
        <w:rPr>
          <w:rFonts w:ascii="宋体" w:hAnsi="宋体"/>
          <w:sz w:val="32"/>
          <w:szCs w:val="32"/>
        </w:rPr>
        <w:t>及服务周期：</w:t>
      </w:r>
      <w:r>
        <w:rPr>
          <w:rFonts w:ascii="宋体" w:hAnsi="宋体" w:hint="eastAsia"/>
          <w:sz w:val="32"/>
          <w:szCs w:val="32"/>
        </w:rPr>
        <w:t>1年</w:t>
      </w:r>
    </w:p>
    <w:p w:rsidR="00861587" w:rsidRDefault="00EE5FF6">
      <w:pPr>
        <w:pStyle w:val="1"/>
        <w:numPr>
          <w:ilvl w:val="0"/>
          <w:numId w:val="0"/>
        </w:numPr>
        <w:spacing w:before="0"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四、详细内容描述</w:t>
      </w:r>
    </w:p>
    <w:p w:rsidR="00861587" w:rsidRDefault="00EE5FF6">
      <w:pPr>
        <w:pStyle w:val="2"/>
        <w:spacing w:before="0" w:after="0"/>
        <w:rPr>
          <w:rFonts w:ascii="宋体" w:eastAsia="宋体" w:hAnsi="宋体"/>
          <w:sz w:val="24"/>
          <w:szCs w:val="24"/>
        </w:rPr>
      </w:pPr>
      <w:bookmarkStart w:id="0" w:name="_6.1.1、大数据服务器"/>
      <w:bookmarkEnd w:id="0"/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 xml:space="preserve">.1  </w:t>
      </w:r>
      <w:r>
        <w:rPr>
          <w:rFonts w:ascii="宋体" w:eastAsia="宋体" w:hAnsi="宋体" w:hint="eastAsia"/>
          <w:sz w:val="24"/>
          <w:szCs w:val="24"/>
        </w:rPr>
        <w:t>Medicine Advances《医学进展（英文）》杂志期刊公众号、投审稿系统租赁及配</w:t>
      </w:r>
      <w:proofErr w:type="gramStart"/>
      <w:r>
        <w:rPr>
          <w:rFonts w:ascii="宋体" w:eastAsia="宋体" w:hAnsi="宋体" w:hint="eastAsia"/>
          <w:sz w:val="24"/>
          <w:szCs w:val="24"/>
        </w:rPr>
        <w:t>套服务</w:t>
      </w:r>
      <w:proofErr w:type="gramEnd"/>
      <w:r>
        <w:rPr>
          <w:rFonts w:ascii="宋体" w:eastAsia="宋体" w:hAnsi="宋体" w:hint="eastAsia"/>
          <w:sz w:val="24"/>
          <w:szCs w:val="24"/>
        </w:rPr>
        <w:t>详细内容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0"/>
        <w:gridCol w:w="2142"/>
        <w:gridCol w:w="6018"/>
      </w:tblGrid>
      <w:tr w:rsidR="00861587">
        <w:trPr>
          <w:trHeight w:val="468"/>
          <w:jc w:val="center"/>
        </w:trPr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3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描述</w:t>
            </w:r>
          </w:p>
        </w:tc>
      </w:tr>
      <w:tr w:rsidR="00861587">
        <w:trPr>
          <w:trHeight w:val="1975"/>
          <w:jc w:val="center"/>
        </w:trPr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期刊公众</w:t>
            </w:r>
            <w:proofErr w:type="gramStart"/>
            <w:r>
              <w:rPr>
                <w:rFonts w:hint="eastAsia"/>
              </w:rPr>
              <w:t>号建设</w:t>
            </w:r>
            <w:proofErr w:type="gramEnd"/>
            <w:r>
              <w:rPr>
                <w:rFonts w:hint="eastAsia"/>
              </w:rPr>
              <w:t>与维护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pStyle w:val="af8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模块开发及搭建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信息更新与维护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实现系统自适应浏览器终端屏幕（如手机、</w:t>
            </w:r>
            <w:r>
              <w:rPr>
                <w:rFonts w:ascii="Times New Roman" w:eastAsia="宋体" w:hAnsi="Times New Roman" w:hint="eastAsia"/>
                <w:szCs w:val="24"/>
              </w:rPr>
              <w:t>iPad</w:t>
            </w:r>
            <w:r>
              <w:rPr>
                <w:rFonts w:ascii="Times New Roman" w:eastAsia="宋体" w:hAnsi="Times New Roman" w:hint="eastAsia"/>
                <w:szCs w:val="24"/>
              </w:rPr>
              <w:t>、</w:t>
            </w:r>
            <w:proofErr w:type="gramStart"/>
            <w:r>
              <w:rPr>
                <w:rFonts w:ascii="Times New Roman" w:eastAsia="宋体" w:hAnsi="Times New Roman" w:hint="eastAsia"/>
                <w:szCs w:val="24"/>
              </w:rPr>
              <w:t>微信公众</w:t>
            </w:r>
            <w:proofErr w:type="gramEnd"/>
            <w:r>
              <w:rPr>
                <w:rFonts w:ascii="Times New Roman" w:eastAsia="宋体" w:hAnsi="Times New Roman" w:hint="eastAsia"/>
                <w:szCs w:val="24"/>
              </w:rPr>
              <w:t>平台等终端）以满足移动出版的需求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建设有文章</w:t>
            </w:r>
            <w:proofErr w:type="gramStart"/>
            <w:r>
              <w:rPr>
                <w:rFonts w:ascii="Times New Roman" w:eastAsia="宋体" w:hAnsi="Times New Roman" w:hint="eastAsia"/>
                <w:szCs w:val="24"/>
              </w:rPr>
              <w:t>通过微信图文</w:t>
            </w:r>
            <w:proofErr w:type="gramEnd"/>
            <w:r>
              <w:rPr>
                <w:rFonts w:ascii="Times New Roman" w:eastAsia="宋体" w:hAnsi="Times New Roman" w:hint="eastAsia"/>
                <w:szCs w:val="24"/>
              </w:rPr>
              <w:t>链接分享功能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2"/>
              </w:numPr>
              <w:ind w:firstLineChars="0"/>
            </w:pPr>
            <w:r>
              <w:rPr>
                <w:rFonts w:ascii="Times New Roman" w:eastAsia="宋体" w:hAnsi="Times New Roman" w:hint="eastAsia"/>
                <w:szCs w:val="24"/>
              </w:rPr>
              <w:t>实现文章被浏览信息更新及显示</w:t>
            </w:r>
          </w:p>
        </w:tc>
      </w:tr>
      <w:tr w:rsidR="00861587">
        <w:trPr>
          <w:trHeight w:val="2259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861587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widowControl/>
              <w:rPr>
                <w:szCs w:val="21"/>
              </w:rPr>
            </w:pPr>
            <w:proofErr w:type="gramStart"/>
            <w:r>
              <w:rPr>
                <w:rFonts w:hint="eastAsia"/>
              </w:rPr>
              <w:t>期刊网刊发布</w:t>
            </w:r>
            <w:proofErr w:type="gramEnd"/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pStyle w:val="af8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平台以</w:t>
            </w:r>
            <w:r>
              <w:rPr>
                <w:rFonts w:ascii="Times New Roman" w:eastAsia="宋体" w:hAnsi="Times New Roman" w:hint="eastAsia"/>
                <w:szCs w:val="24"/>
              </w:rPr>
              <w:t>XML</w:t>
            </w:r>
            <w:r>
              <w:rPr>
                <w:rFonts w:ascii="Times New Roman" w:eastAsia="宋体" w:hAnsi="Times New Roman" w:hint="eastAsia"/>
                <w:szCs w:val="24"/>
              </w:rPr>
              <w:t>作为数据来源，实现文章数据的自动发布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实现期刊最新录用、优先出版（预出版）、当期目录、</w:t>
            </w:r>
            <w:proofErr w:type="gramStart"/>
            <w:r>
              <w:rPr>
                <w:rFonts w:ascii="Times New Roman" w:eastAsia="宋体" w:hAnsi="Times New Roman" w:hint="eastAsia"/>
                <w:szCs w:val="24"/>
              </w:rPr>
              <w:t>过刊目录</w:t>
            </w:r>
            <w:proofErr w:type="gramEnd"/>
            <w:r>
              <w:rPr>
                <w:rFonts w:ascii="Times New Roman" w:eastAsia="宋体" w:hAnsi="Times New Roman" w:hint="eastAsia"/>
                <w:szCs w:val="24"/>
              </w:rPr>
              <w:t>、编辑推荐、封面文章、专题文章等功能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在文章显示页，对作者、关键词、邮箱等项目进行关联显示，分别扩展显示同作者文章列表、相关文章列表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实现论文全文检索、</w:t>
            </w:r>
            <w:r>
              <w:rPr>
                <w:rFonts w:ascii="Times New Roman" w:eastAsia="宋体" w:hAnsi="Times New Roman" w:hint="eastAsia"/>
                <w:szCs w:val="24"/>
              </w:rPr>
              <w:t>DOI</w:t>
            </w:r>
            <w:r>
              <w:rPr>
                <w:rFonts w:ascii="Times New Roman" w:eastAsia="宋体" w:hAnsi="Times New Roman" w:hint="eastAsia"/>
                <w:szCs w:val="24"/>
              </w:rPr>
              <w:t>检索、新闻信息检索等</w:t>
            </w:r>
          </w:p>
        </w:tc>
      </w:tr>
      <w:tr w:rsidR="00861587">
        <w:trPr>
          <w:trHeight w:val="1553"/>
          <w:jc w:val="center"/>
        </w:trPr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期刊投审稿系统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pStyle w:val="af8"/>
              <w:widowControl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投审稿系统定制模块，人员的注册、登录和权限控制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投稿系统的建立和模块选择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审稿系统服务，包括文章的同行评议、审稿报告、邮件的自动发送功能</w:t>
            </w:r>
          </w:p>
        </w:tc>
      </w:tr>
      <w:tr w:rsidR="00861587">
        <w:trPr>
          <w:trHeight w:val="2255"/>
          <w:jc w:val="center"/>
        </w:trPr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期刊及文章国内和国际宣传服务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pStyle w:val="af8"/>
              <w:widowControl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国际媒体平台宣传服务，包括</w:t>
            </w:r>
            <w:proofErr w:type="spellStart"/>
            <w:r>
              <w:rPr>
                <w:rFonts w:ascii="Times New Roman" w:eastAsia="宋体" w:hAnsi="Times New Roman" w:hint="eastAsia"/>
                <w:szCs w:val="24"/>
              </w:rPr>
              <w:t>wiley</w:t>
            </w:r>
            <w:proofErr w:type="spellEnd"/>
            <w:r>
              <w:rPr>
                <w:rFonts w:ascii="Times New Roman" w:eastAsia="宋体" w:hAnsi="Times New Roman" w:hint="eastAsia"/>
                <w:szCs w:val="24"/>
              </w:rPr>
              <w:t>和</w:t>
            </w:r>
            <w:proofErr w:type="spellStart"/>
            <w:r>
              <w:rPr>
                <w:rFonts w:ascii="Times New Roman" w:eastAsia="宋体" w:hAnsi="Times New Roman" w:hint="eastAsia"/>
                <w:szCs w:val="24"/>
              </w:rPr>
              <w:t>SciOpen</w:t>
            </w:r>
            <w:proofErr w:type="spellEnd"/>
            <w:r>
              <w:rPr>
                <w:rFonts w:ascii="Times New Roman" w:eastAsia="宋体" w:hAnsi="Times New Roman" w:hint="eastAsia"/>
                <w:szCs w:val="24"/>
              </w:rPr>
              <w:t>网站展示、</w:t>
            </w:r>
            <w:r>
              <w:rPr>
                <w:rFonts w:ascii="Times New Roman" w:eastAsia="宋体" w:hAnsi="Times New Roman" w:hint="eastAsia"/>
                <w:szCs w:val="24"/>
              </w:rPr>
              <w:t>Facebook</w:t>
            </w:r>
            <w:r>
              <w:rPr>
                <w:rFonts w:ascii="Times New Roman" w:eastAsia="宋体" w:hAnsi="Times New Roman" w:hint="eastAsia"/>
                <w:szCs w:val="24"/>
              </w:rPr>
              <w:t>、</w:t>
            </w:r>
            <w:r>
              <w:rPr>
                <w:rFonts w:ascii="Times New Roman" w:eastAsia="宋体" w:hAnsi="Times New Roman" w:hint="eastAsia"/>
                <w:szCs w:val="24"/>
              </w:rPr>
              <w:t>Twitter</w:t>
            </w:r>
            <w:r>
              <w:rPr>
                <w:rFonts w:ascii="Times New Roman" w:eastAsia="宋体" w:hAnsi="Times New Roman" w:hint="eastAsia"/>
                <w:szCs w:val="24"/>
              </w:rPr>
              <w:t>等平台展示宣传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针对特刊，高引文章以及期刊资讯进行邮件的推广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国内平台宣传服务，包括出版社官网、公众号等平台展示宣传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5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期刊公众号运营服务提供</w:t>
            </w:r>
          </w:p>
        </w:tc>
      </w:tr>
      <w:tr w:rsidR="00861587">
        <w:trPr>
          <w:trHeight w:val="3251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861587">
            <w:pPr>
              <w:widowControl/>
              <w:jc w:val="center"/>
              <w:rPr>
                <w:color w:val="000000"/>
                <w:szCs w:val="21"/>
              </w:rPr>
            </w:pPr>
            <w:bookmarkStart w:id="1" w:name="_6.1.2、容器服务器"/>
            <w:bookmarkEnd w:id="1"/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rPr>
                <w:szCs w:val="21"/>
              </w:rPr>
            </w:pPr>
            <w:r>
              <w:rPr>
                <w:rFonts w:hint="eastAsia"/>
              </w:rPr>
              <w:t>期刊文章编辑加工与生产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文章初审、复审和终审服务工作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文章一校、二校和三校服务工作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文章排版工作服务提供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文章润色工作服务提供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文章质检服务提供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提供文章校对功能，系统提供编辑和作者校对在线修改，保留全部修改痕迹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提供封面设计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以</w:t>
            </w:r>
            <w:r>
              <w:rPr>
                <w:rFonts w:ascii="Times New Roman" w:eastAsia="宋体" w:hAnsi="Times New Roman" w:hint="eastAsia"/>
                <w:szCs w:val="24"/>
              </w:rPr>
              <w:t>XML</w:t>
            </w:r>
            <w:r>
              <w:rPr>
                <w:rFonts w:ascii="Times New Roman" w:eastAsia="宋体" w:hAnsi="Times New Roman" w:hint="eastAsia"/>
                <w:szCs w:val="24"/>
              </w:rPr>
              <w:t>作为系统基础数据文件，实现由原稿到</w:t>
            </w:r>
            <w:r>
              <w:rPr>
                <w:rFonts w:ascii="Times New Roman" w:eastAsia="宋体" w:hAnsi="Times New Roman" w:hint="eastAsia"/>
                <w:szCs w:val="24"/>
              </w:rPr>
              <w:t>XML</w:t>
            </w:r>
            <w:r>
              <w:rPr>
                <w:rFonts w:ascii="Times New Roman" w:eastAsia="宋体" w:hAnsi="Times New Roman" w:hint="eastAsia"/>
                <w:szCs w:val="24"/>
              </w:rPr>
              <w:t>的转变过程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6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生成网络版和印刷版的</w:t>
            </w:r>
            <w:r>
              <w:rPr>
                <w:rFonts w:ascii="Times New Roman" w:eastAsia="宋体" w:hAnsi="Times New Roman" w:hint="eastAsia"/>
                <w:szCs w:val="24"/>
              </w:rPr>
              <w:t>PDF</w:t>
            </w:r>
            <w:r>
              <w:rPr>
                <w:rFonts w:ascii="Times New Roman" w:eastAsia="宋体" w:hAnsi="Times New Roman" w:hint="eastAsia"/>
                <w:szCs w:val="24"/>
              </w:rPr>
              <w:t>文件，分配</w:t>
            </w:r>
            <w:r>
              <w:rPr>
                <w:rFonts w:ascii="Times New Roman" w:eastAsia="宋体" w:hAnsi="Times New Roman" w:hint="eastAsia"/>
                <w:szCs w:val="24"/>
              </w:rPr>
              <w:t>DOI</w:t>
            </w:r>
          </w:p>
        </w:tc>
      </w:tr>
      <w:tr w:rsidR="00861587">
        <w:trPr>
          <w:trHeight w:val="1129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861587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rPr>
                <w:szCs w:val="21"/>
              </w:rPr>
            </w:pPr>
            <w:r>
              <w:rPr>
                <w:rFonts w:hint="eastAsia"/>
              </w:rPr>
              <w:t>期刊发展服务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pStyle w:val="af8"/>
              <w:widowControl/>
              <w:numPr>
                <w:ilvl w:val="0"/>
                <w:numId w:val="7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实时监测并展现文章新增被引量、近期文章访问情况的统计分析</w:t>
            </w:r>
          </w:p>
          <w:p w:rsidR="00861587" w:rsidRDefault="00EE5FF6">
            <w:pPr>
              <w:pStyle w:val="af8"/>
              <w:widowControl/>
              <w:numPr>
                <w:ilvl w:val="0"/>
                <w:numId w:val="7"/>
              </w:numPr>
              <w:ind w:firstLineChars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评审期刊发展状况，协助申请数据库</w:t>
            </w:r>
          </w:p>
        </w:tc>
      </w:tr>
      <w:tr w:rsidR="00861587">
        <w:trPr>
          <w:trHeight w:val="454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861587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期刊年审年检服务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297EFA" w:rsidP="00297EFA">
            <w:pPr>
              <w:pStyle w:val="af8"/>
              <w:widowControl/>
              <w:ind w:left="420" w:firstLineChars="0" w:firstLine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提供</w:t>
            </w:r>
            <w:r w:rsidR="00EE5FF6">
              <w:rPr>
                <w:rFonts w:ascii="Times New Roman" w:eastAsia="宋体" w:hAnsi="Times New Roman" w:hint="eastAsia"/>
                <w:szCs w:val="24"/>
              </w:rPr>
              <w:t>期刊年审年检服务</w:t>
            </w:r>
          </w:p>
        </w:tc>
      </w:tr>
      <w:tr w:rsidR="00861587">
        <w:trPr>
          <w:trHeight w:val="454"/>
          <w:jc w:val="center"/>
        </w:trPr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861587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EE5FF6">
            <w:pPr>
              <w:rPr>
                <w:szCs w:val="21"/>
              </w:rPr>
            </w:pPr>
            <w:r>
              <w:rPr>
                <w:rFonts w:hint="eastAsia"/>
              </w:rPr>
              <w:t>期刊出版发行服务</w:t>
            </w:r>
          </w:p>
        </w:tc>
        <w:tc>
          <w:tcPr>
            <w:tcW w:w="3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587" w:rsidRDefault="00297EFA" w:rsidP="00297EFA">
            <w:pPr>
              <w:pStyle w:val="af8"/>
              <w:widowControl/>
              <w:ind w:left="420" w:firstLineChars="0" w:firstLine="0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Times New Roman" w:eastAsia="宋体" w:hAnsi="Times New Roman" w:hint="eastAsia"/>
                <w:szCs w:val="24"/>
              </w:rPr>
              <w:t>提供</w:t>
            </w:r>
            <w:r w:rsidR="00EE5FF6">
              <w:rPr>
                <w:rFonts w:ascii="Times New Roman" w:eastAsia="宋体" w:hAnsi="Times New Roman" w:hint="eastAsia"/>
                <w:szCs w:val="24"/>
              </w:rPr>
              <w:t>期刊出版发行服务</w:t>
            </w:r>
          </w:p>
        </w:tc>
      </w:tr>
    </w:tbl>
    <w:p w:rsidR="000F6503" w:rsidRPr="000F6503" w:rsidRDefault="000F6503" w:rsidP="00391AE3">
      <w:pPr>
        <w:pStyle w:val="1"/>
        <w:numPr>
          <w:ilvl w:val="0"/>
          <w:numId w:val="0"/>
        </w:numPr>
        <w:spacing w:after="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五、合同款</w:t>
      </w:r>
      <w:r w:rsidRPr="00123CDF">
        <w:rPr>
          <w:rFonts w:ascii="宋体" w:hAnsi="宋体" w:hint="eastAsia"/>
          <w:sz w:val="32"/>
          <w:szCs w:val="32"/>
        </w:rPr>
        <w:t>支付方式</w:t>
      </w:r>
      <w:bookmarkStart w:id="2" w:name="_GoBack"/>
      <w:bookmarkEnd w:id="2"/>
    </w:p>
    <w:p w:rsidR="000F6503" w:rsidRPr="000F6503" w:rsidRDefault="000F6503" w:rsidP="004C4BBA">
      <w:pPr>
        <w:tabs>
          <w:tab w:val="left" w:pos="780"/>
        </w:tabs>
        <w:spacing w:beforeLines="50" w:before="156" w:line="360" w:lineRule="auto"/>
        <w:ind w:firstLineChars="50" w:firstLine="110"/>
        <w:outlineLvl w:val="0"/>
        <w:rPr>
          <w:rFonts w:ascii="宋体" w:hAnsi="宋体" w:cs="宋体"/>
          <w:sz w:val="22"/>
          <w:szCs w:val="21"/>
        </w:rPr>
      </w:pPr>
      <w:r w:rsidRPr="000F6503">
        <w:rPr>
          <w:rFonts w:ascii="宋体" w:hAnsi="宋体" w:cs="宋体" w:hint="eastAsia"/>
          <w:sz w:val="22"/>
          <w:szCs w:val="21"/>
        </w:rPr>
        <w:t>(</w:t>
      </w:r>
      <w:proofErr w:type="gramStart"/>
      <w:r w:rsidRPr="000F6503">
        <w:rPr>
          <w:rFonts w:ascii="宋体" w:hAnsi="宋体" w:cs="宋体" w:hint="eastAsia"/>
          <w:sz w:val="22"/>
          <w:szCs w:val="21"/>
        </w:rPr>
        <w:t>一</w:t>
      </w:r>
      <w:proofErr w:type="gramEnd"/>
      <w:r w:rsidRPr="000F6503">
        <w:rPr>
          <w:rFonts w:ascii="宋体" w:hAnsi="宋体" w:cs="宋体" w:hint="eastAsia"/>
          <w:sz w:val="22"/>
          <w:szCs w:val="21"/>
        </w:rPr>
        <w:t>)</w:t>
      </w:r>
      <w:r w:rsidRPr="000F6503">
        <w:rPr>
          <w:rFonts w:ascii="宋体" w:hAnsi="宋体" w:cs="宋体" w:hint="eastAsia"/>
          <w:sz w:val="22"/>
          <w:szCs w:val="21"/>
        </w:rPr>
        <w:tab/>
        <w:t>服务期开始后，在收到</w:t>
      </w:r>
      <w:r w:rsidR="0004538E" w:rsidRPr="0004538E">
        <w:rPr>
          <w:rFonts w:ascii="宋体" w:hAnsi="宋体" w:cs="宋体" w:hint="eastAsia"/>
          <w:sz w:val="22"/>
          <w:szCs w:val="21"/>
        </w:rPr>
        <w:t>服务商</w:t>
      </w:r>
      <w:r w:rsidRPr="000F6503">
        <w:rPr>
          <w:rFonts w:ascii="宋体" w:hAnsi="宋体" w:cs="宋体" w:hint="eastAsia"/>
          <w:sz w:val="22"/>
          <w:szCs w:val="21"/>
        </w:rPr>
        <w:t>开具相应金额正式发票后，支付合同总金额的</w:t>
      </w:r>
      <w:r>
        <w:rPr>
          <w:rFonts w:ascii="宋体" w:hAnsi="宋体" w:cs="宋体"/>
          <w:sz w:val="22"/>
          <w:szCs w:val="21"/>
        </w:rPr>
        <w:t>5</w:t>
      </w:r>
      <w:r w:rsidRPr="000F6503">
        <w:rPr>
          <w:rFonts w:ascii="宋体" w:hAnsi="宋体" w:cs="宋体"/>
          <w:sz w:val="22"/>
          <w:szCs w:val="21"/>
        </w:rPr>
        <w:t>0</w:t>
      </w:r>
      <w:r w:rsidRPr="000F6503">
        <w:rPr>
          <w:rFonts w:ascii="宋体" w:hAnsi="宋体" w:cs="宋体" w:hint="eastAsia"/>
          <w:sz w:val="22"/>
          <w:szCs w:val="21"/>
        </w:rPr>
        <w:t>%。</w:t>
      </w:r>
    </w:p>
    <w:p w:rsidR="00861587" w:rsidRPr="008533D5" w:rsidRDefault="000F6503" w:rsidP="008533D5">
      <w:pPr>
        <w:tabs>
          <w:tab w:val="left" w:pos="780"/>
        </w:tabs>
        <w:spacing w:beforeLines="50" w:before="156" w:line="360" w:lineRule="auto"/>
        <w:outlineLvl w:val="0"/>
        <w:rPr>
          <w:rFonts w:ascii="宋体" w:hAnsi="宋体" w:cs="宋体"/>
          <w:sz w:val="22"/>
          <w:szCs w:val="21"/>
        </w:rPr>
      </w:pPr>
      <w:r w:rsidRPr="000F6503">
        <w:rPr>
          <w:rFonts w:ascii="宋体" w:hAnsi="宋体" w:cs="宋体" w:hint="eastAsia"/>
          <w:sz w:val="22"/>
          <w:szCs w:val="21"/>
        </w:rPr>
        <w:t xml:space="preserve"> (</w:t>
      </w:r>
      <w:r w:rsidR="004C4BBA">
        <w:rPr>
          <w:rFonts w:ascii="宋体" w:hAnsi="宋体" w:cs="宋体" w:hint="eastAsia"/>
          <w:sz w:val="22"/>
          <w:szCs w:val="21"/>
        </w:rPr>
        <w:t>二</w:t>
      </w:r>
      <w:r w:rsidRPr="000F6503">
        <w:rPr>
          <w:rFonts w:ascii="宋体" w:hAnsi="宋体" w:cs="宋体" w:hint="eastAsia"/>
          <w:sz w:val="22"/>
          <w:szCs w:val="21"/>
        </w:rPr>
        <w:t>)</w:t>
      </w:r>
      <w:r w:rsidRPr="000F6503">
        <w:rPr>
          <w:rFonts w:ascii="宋体" w:hAnsi="宋体" w:cs="宋体" w:hint="eastAsia"/>
          <w:sz w:val="22"/>
          <w:szCs w:val="21"/>
        </w:rPr>
        <w:tab/>
        <w:t>合同期满且通过</w:t>
      </w:r>
      <w:r>
        <w:rPr>
          <w:rFonts w:ascii="宋体" w:hAnsi="宋体" w:cs="宋体" w:hint="eastAsia"/>
          <w:sz w:val="22"/>
          <w:szCs w:val="21"/>
        </w:rPr>
        <w:t>服务</w:t>
      </w:r>
      <w:r w:rsidRPr="000F6503">
        <w:rPr>
          <w:rFonts w:ascii="宋体" w:hAnsi="宋体" w:cs="宋体" w:hint="eastAsia"/>
          <w:sz w:val="22"/>
          <w:szCs w:val="21"/>
        </w:rPr>
        <w:t>验收，服务商提供</w:t>
      </w:r>
      <w:proofErr w:type="gramStart"/>
      <w:r w:rsidRPr="000F6503">
        <w:rPr>
          <w:rFonts w:ascii="宋体" w:hAnsi="宋体" w:cs="宋体" w:hint="eastAsia"/>
          <w:sz w:val="22"/>
          <w:szCs w:val="21"/>
        </w:rPr>
        <w:t>完整服务</w:t>
      </w:r>
      <w:proofErr w:type="gramEnd"/>
      <w:r w:rsidRPr="000F6503">
        <w:rPr>
          <w:rFonts w:ascii="宋体" w:hAnsi="宋体" w:cs="宋体" w:hint="eastAsia"/>
          <w:sz w:val="22"/>
          <w:szCs w:val="21"/>
        </w:rPr>
        <w:t>记录及开具相应金额正式发票后，支付合同总金额的50%。</w:t>
      </w:r>
    </w:p>
    <w:sectPr w:rsidR="00861587" w:rsidRPr="008533D5">
      <w:footerReference w:type="default" r:id="rId7"/>
      <w:pgSz w:w="11906" w:h="16838"/>
      <w:pgMar w:top="1021" w:right="1418" w:bottom="102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26" w:rsidRDefault="00992326">
      <w:r>
        <w:separator/>
      </w:r>
    </w:p>
  </w:endnote>
  <w:endnote w:type="continuationSeparator" w:id="0">
    <w:p w:rsidR="00992326" w:rsidRDefault="0099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87" w:rsidRDefault="00EE5FF6">
    <w:pPr>
      <w:pStyle w:val="aa"/>
      <w:ind w:left="1441"/>
      <w:jc w:val="center"/>
      <w:rPr>
        <w:caps/>
        <w:color w:val="5B9BD5"/>
      </w:rPr>
    </w:pPr>
    <w:r>
      <w:rPr>
        <w:caps/>
        <w:color w:val="5B9BD5"/>
      </w:rPr>
      <w:fldChar w:fldCharType="begin"/>
    </w:r>
    <w:r>
      <w:rPr>
        <w:caps/>
        <w:color w:val="5B9BD5"/>
      </w:rPr>
      <w:instrText>PAGE   \* MERGEFORMAT</w:instrText>
    </w:r>
    <w:r>
      <w:rPr>
        <w:caps/>
        <w:color w:val="5B9BD5"/>
      </w:rPr>
      <w:fldChar w:fldCharType="separate"/>
    </w:r>
    <w:r w:rsidR="00297EFA" w:rsidRPr="00297EFA">
      <w:rPr>
        <w:caps/>
        <w:noProof/>
        <w:color w:val="5B9BD5"/>
        <w:lang w:val="zh-CN"/>
      </w:rPr>
      <w:t>2</w:t>
    </w:r>
    <w:r>
      <w:rPr>
        <w:caps/>
        <w:color w:val="5B9BD5"/>
      </w:rPr>
      <w:fldChar w:fldCharType="end"/>
    </w:r>
  </w:p>
  <w:p w:rsidR="00861587" w:rsidRDefault="008615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26" w:rsidRDefault="00992326">
      <w:r>
        <w:separator/>
      </w:r>
    </w:p>
  </w:footnote>
  <w:footnote w:type="continuationSeparator" w:id="0">
    <w:p w:rsidR="00992326" w:rsidRDefault="00992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775F"/>
    <w:multiLevelType w:val="multilevel"/>
    <w:tmpl w:val="13A377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E35B81"/>
    <w:multiLevelType w:val="multilevel"/>
    <w:tmpl w:val="20E35B8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015205"/>
    <w:multiLevelType w:val="multilevel"/>
    <w:tmpl w:val="2901520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6.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5.1.1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5.1.1.1.%5"/>
      <w:lvlJc w:val="left"/>
      <w:pPr>
        <w:ind w:left="2142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424A4138"/>
    <w:multiLevelType w:val="multilevel"/>
    <w:tmpl w:val="6C28B1C8"/>
    <w:lvl w:ilvl="0">
      <w:start w:val="1"/>
      <w:numFmt w:val="chineseCountingThousand"/>
      <w:lvlText w:val="%1."/>
      <w:lvlJc w:val="left"/>
      <w:pPr>
        <w:ind w:left="432" w:hanging="432"/>
      </w:pPr>
      <w:rPr>
        <w:rFonts w:hint="eastAsia"/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4" w15:restartNumberingAfterBreak="0">
    <w:nsid w:val="6016765F"/>
    <w:multiLevelType w:val="multilevel"/>
    <w:tmpl w:val="6016765F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2634250"/>
    <w:multiLevelType w:val="multilevel"/>
    <w:tmpl w:val="62634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42642C"/>
    <w:multiLevelType w:val="multilevel"/>
    <w:tmpl w:val="6942642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68D6371"/>
    <w:multiLevelType w:val="multilevel"/>
    <w:tmpl w:val="768D637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xNGJmMzA0MjJiZjJjOGIxNTRjMzNkZTU2ZDZkZDAifQ=="/>
  </w:docVars>
  <w:rsids>
    <w:rsidRoot w:val="00303343"/>
    <w:rsid w:val="000051D2"/>
    <w:rsid w:val="000079DD"/>
    <w:rsid w:val="00012DCC"/>
    <w:rsid w:val="00015AA8"/>
    <w:rsid w:val="00016B63"/>
    <w:rsid w:val="00042DAC"/>
    <w:rsid w:val="0004334E"/>
    <w:rsid w:val="0004538E"/>
    <w:rsid w:val="00046B39"/>
    <w:rsid w:val="00054706"/>
    <w:rsid w:val="00066DE7"/>
    <w:rsid w:val="00074EDD"/>
    <w:rsid w:val="000757C1"/>
    <w:rsid w:val="0007780E"/>
    <w:rsid w:val="00086AE0"/>
    <w:rsid w:val="0009064D"/>
    <w:rsid w:val="00090A18"/>
    <w:rsid w:val="000B41B7"/>
    <w:rsid w:val="000D5317"/>
    <w:rsid w:val="000E276C"/>
    <w:rsid w:val="000F6503"/>
    <w:rsid w:val="00106D68"/>
    <w:rsid w:val="001106CE"/>
    <w:rsid w:val="001107F8"/>
    <w:rsid w:val="001116F6"/>
    <w:rsid w:val="001161EB"/>
    <w:rsid w:val="001169D0"/>
    <w:rsid w:val="00121E40"/>
    <w:rsid w:val="0012322D"/>
    <w:rsid w:val="00123CDF"/>
    <w:rsid w:val="00123FCC"/>
    <w:rsid w:val="00135BF9"/>
    <w:rsid w:val="001365DD"/>
    <w:rsid w:val="00136606"/>
    <w:rsid w:val="00140E0C"/>
    <w:rsid w:val="0014437A"/>
    <w:rsid w:val="00153AB3"/>
    <w:rsid w:val="00156B1F"/>
    <w:rsid w:val="00162D29"/>
    <w:rsid w:val="00164878"/>
    <w:rsid w:val="00165091"/>
    <w:rsid w:val="00171903"/>
    <w:rsid w:val="0018200C"/>
    <w:rsid w:val="001833B6"/>
    <w:rsid w:val="00190CD2"/>
    <w:rsid w:val="00194BFE"/>
    <w:rsid w:val="001A22A1"/>
    <w:rsid w:val="001B4850"/>
    <w:rsid w:val="001B7966"/>
    <w:rsid w:val="001B7D79"/>
    <w:rsid w:val="001C23B3"/>
    <w:rsid w:val="001C7BC6"/>
    <w:rsid w:val="001D0BD3"/>
    <w:rsid w:val="001D4A68"/>
    <w:rsid w:val="001D7749"/>
    <w:rsid w:val="001E3B38"/>
    <w:rsid w:val="001F20C2"/>
    <w:rsid w:val="00200054"/>
    <w:rsid w:val="002000DE"/>
    <w:rsid w:val="00202EFF"/>
    <w:rsid w:val="0020509F"/>
    <w:rsid w:val="00207A96"/>
    <w:rsid w:val="00214A6F"/>
    <w:rsid w:val="00221F1F"/>
    <w:rsid w:val="00223E47"/>
    <w:rsid w:val="00225DAF"/>
    <w:rsid w:val="00227C8A"/>
    <w:rsid w:val="002342D1"/>
    <w:rsid w:val="00241D77"/>
    <w:rsid w:val="0024384E"/>
    <w:rsid w:val="002509F5"/>
    <w:rsid w:val="002535AA"/>
    <w:rsid w:val="00261CBC"/>
    <w:rsid w:val="00265DE7"/>
    <w:rsid w:val="00270260"/>
    <w:rsid w:val="002722CA"/>
    <w:rsid w:val="002834D3"/>
    <w:rsid w:val="002853BF"/>
    <w:rsid w:val="00292528"/>
    <w:rsid w:val="00297EFA"/>
    <w:rsid w:val="002A01D6"/>
    <w:rsid w:val="002A4778"/>
    <w:rsid w:val="002C53D1"/>
    <w:rsid w:val="002D6BE1"/>
    <w:rsid w:val="002F31F1"/>
    <w:rsid w:val="003024F8"/>
    <w:rsid w:val="00303343"/>
    <w:rsid w:val="00303CAB"/>
    <w:rsid w:val="003042A2"/>
    <w:rsid w:val="00304636"/>
    <w:rsid w:val="00311322"/>
    <w:rsid w:val="00314487"/>
    <w:rsid w:val="00314A5A"/>
    <w:rsid w:val="00322973"/>
    <w:rsid w:val="003325F0"/>
    <w:rsid w:val="0033419C"/>
    <w:rsid w:val="00341038"/>
    <w:rsid w:val="00351E6F"/>
    <w:rsid w:val="00352E7C"/>
    <w:rsid w:val="00353276"/>
    <w:rsid w:val="00360458"/>
    <w:rsid w:val="003666DD"/>
    <w:rsid w:val="00366980"/>
    <w:rsid w:val="00370A5D"/>
    <w:rsid w:val="003802E2"/>
    <w:rsid w:val="00385E95"/>
    <w:rsid w:val="00385FED"/>
    <w:rsid w:val="00391AE3"/>
    <w:rsid w:val="00397B7E"/>
    <w:rsid w:val="003A7269"/>
    <w:rsid w:val="003C0FB7"/>
    <w:rsid w:val="003C6D81"/>
    <w:rsid w:val="003D0F80"/>
    <w:rsid w:val="003D2595"/>
    <w:rsid w:val="003E7083"/>
    <w:rsid w:val="003F3286"/>
    <w:rsid w:val="003F629F"/>
    <w:rsid w:val="00403938"/>
    <w:rsid w:val="00405CE8"/>
    <w:rsid w:val="00410FBF"/>
    <w:rsid w:val="00413DA3"/>
    <w:rsid w:val="00414171"/>
    <w:rsid w:val="0041787F"/>
    <w:rsid w:val="00423450"/>
    <w:rsid w:val="0042702D"/>
    <w:rsid w:val="00430A23"/>
    <w:rsid w:val="00435C81"/>
    <w:rsid w:val="00437B01"/>
    <w:rsid w:val="0044060A"/>
    <w:rsid w:val="00440F72"/>
    <w:rsid w:val="004565AA"/>
    <w:rsid w:val="00456A2C"/>
    <w:rsid w:val="004630DC"/>
    <w:rsid w:val="00474AE0"/>
    <w:rsid w:val="0047796F"/>
    <w:rsid w:val="00482931"/>
    <w:rsid w:val="00483D0E"/>
    <w:rsid w:val="00495574"/>
    <w:rsid w:val="004A44FF"/>
    <w:rsid w:val="004C2C5B"/>
    <w:rsid w:val="004C4BBA"/>
    <w:rsid w:val="004D1A7D"/>
    <w:rsid w:val="004E2D8F"/>
    <w:rsid w:val="004E5E61"/>
    <w:rsid w:val="004F1410"/>
    <w:rsid w:val="00500264"/>
    <w:rsid w:val="00503808"/>
    <w:rsid w:val="00510B1E"/>
    <w:rsid w:val="005120A9"/>
    <w:rsid w:val="00517D7C"/>
    <w:rsid w:val="00520646"/>
    <w:rsid w:val="0052176F"/>
    <w:rsid w:val="0052604B"/>
    <w:rsid w:val="005272E6"/>
    <w:rsid w:val="0053088D"/>
    <w:rsid w:val="00532FB9"/>
    <w:rsid w:val="00534BF6"/>
    <w:rsid w:val="00537CDE"/>
    <w:rsid w:val="005409FC"/>
    <w:rsid w:val="005563D3"/>
    <w:rsid w:val="00575F76"/>
    <w:rsid w:val="005766CE"/>
    <w:rsid w:val="00580F0E"/>
    <w:rsid w:val="00591388"/>
    <w:rsid w:val="0059358B"/>
    <w:rsid w:val="005944F9"/>
    <w:rsid w:val="00596428"/>
    <w:rsid w:val="00596CC5"/>
    <w:rsid w:val="005A4D1C"/>
    <w:rsid w:val="005B046D"/>
    <w:rsid w:val="005B33AE"/>
    <w:rsid w:val="005C49D7"/>
    <w:rsid w:val="005C60FB"/>
    <w:rsid w:val="005C7EF5"/>
    <w:rsid w:val="005D1C7F"/>
    <w:rsid w:val="005D2402"/>
    <w:rsid w:val="005D2BF6"/>
    <w:rsid w:val="005D3A60"/>
    <w:rsid w:val="005E7C53"/>
    <w:rsid w:val="005F0356"/>
    <w:rsid w:val="005F73BC"/>
    <w:rsid w:val="00600923"/>
    <w:rsid w:val="006053FC"/>
    <w:rsid w:val="00612F3F"/>
    <w:rsid w:val="00620E68"/>
    <w:rsid w:val="00623637"/>
    <w:rsid w:val="006279C6"/>
    <w:rsid w:val="0064148A"/>
    <w:rsid w:val="00644F1D"/>
    <w:rsid w:val="00646B59"/>
    <w:rsid w:val="00647994"/>
    <w:rsid w:val="006604C2"/>
    <w:rsid w:val="006804F1"/>
    <w:rsid w:val="006861F5"/>
    <w:rsid w:val="00694A68"/>
    <w:rsid w:val="00697FBB"/>
    <w:rsid w:val="006B2085"/>
    <w:rsid w:val="006B21B8"/>
    <w:rsid w:val="006B7B58"/>
    <w:rsid w:val="006C36EB"/>
    <w:rsid w:val="006D4B15"/>
    <w:rsid w:val="006D59F7"/>
    <w:rsid w:val="006E4EF2"/>
    <w:rsid w:val="006E5E07"/>
    <w:rsid w:val="006F0434"/>
    <w:rsid w:val="006F4126"/>
    <w:rsid w:val="00701D12"/>
    <w:rsid w:val="0070239F"/>
    <w:rsid w:val="0072309C"/>
    <w:rsid w:val="0072695B"/>
    <w:rsid w:val="0074224C"/>
    <w:rsid w:val="00750A70"/>
    <w:rsid w:val="00752912"/>
    <w:rsid w:val="007556BE"/>
    <w:rsid w:val="007621CC"/>
    <w:rsid w:val="0076668A"/>
    <w:rsid w:val="00784C08"/>
    <w:rsid w:val="00785EDF"/>
    <w:rsid w:val="00786A29"/>
    <w:rsid w:val="007948A8"/>
    <w:rsid w:val="00795F59"/>
    <w:rsid w:val="007C0A5B"/>
    <w:rsid w:val="007D22AB"/>
    <w:rsid w:val="007E1ADE"/>
    <w:rsid w:val="007E71E6"/>
    <w:rsid w:val="007F5726"/>
    <w:rsid w:val="0081575E"/>
    <w:rsid w:val="008168FB"/>
    <w:rsid w:val="00822BA6"/>
    <w:rsid w:val="008419E9"/>
    <w:rsid w:val="008533D5"/>
    <w:rsid w:val="008548FB"/>
    <w:rsid w:val="00861587"/>
    <w:rsid w:val="008623FD"/>
    <w:rsid w:val="00866774"/>
    <w:rsid w:val="008735F6"/>
    <w:rsid w:val="00873B97"/>
    <w:rsid w:val="008A62AC"/>
    <w:rsid w:val="008A659B"/>
    <w:rsid w:val="008B2206"/>
    <w:rsid w:val="008C255D"/>
    <w:rsid w:val="008D3291"/>
    <w:rsid w:val="008D59AA"/>
    <w:rsid w:val="008E145D"/>
    <w:rsid w:val="008E2B56"/>
    <w:rsid w:val="008E570C"/>
    <w:rsid w:val="008E69C8"/>
    <w:rsid w:val="00900232"/>
    <w:rsid w:val="00900BAA"/>
    <w:rsid w:val="00901F6A"/>
    <w:rsid w:val="00903734"/>
    <w:rsid w:val="00903878"/>
    <w:rsid w:val="00903B20"/>
    <w:rsid w:val="00903CF6"/>
    <w:rsid w:val="009052C7"/>
    <w:rsid w:val="009054FA"/>
    <w:rsid w:val="00905FFA"/>
    <w:rsid w:val="0092017A"/>
    <w:rsid w:val="00922032"/>
    <w:rsid w:val="00925C23"/>
    <w:rsid w:val="00927E08"/>
    <w:rsid w:val="009303FA"/>
    <w:rsid w:val="00941F0C"/>
    <w:rsid w:val="00943004"/>
    <w:rsid w:val="00947A51"/>
    <w:rsid w:val="00966A88"/>
    <w:rsid w:val="00973A47"/>
    <w:rsid w:val="00981ED8"/>
    <w:rsid w:val="009822C7"/>
    <w:rsid w:val="00982AA3"/>
    <w:rsid w:val="009863EF"/>
    <w:rsid w:val="00986A41"/>
    <w:rsid w:val="0098719A"/>
    <w:rsid w:val="00987F54"/>
    <w:rsid w:val="00991FF2"/>
    <w:rsid w:val="00992326"/>
    <w:rsid w:val="0099315B"/>
    <w:rsid w:val="00995DD9"/>
    <w:rsid w:val="009B4476"/>
    <w:rsid w:val="009C1F02"/>
    <w:rsid w:val="009C3783"/>
    <w:rsid w:val="009C4E7E"/>
    <w:rsid w:val="009C664E"/>
    <w:rsid w:val="009D6951"/>
    <w:rsid w:val="009D7DD1"/>
    <w:rsid w:val="009E0351"/>
    <w:rsid w:val="009E214B"/>
    <w:rsid w:val="009E53AF"/>
    <w:rsid w:val="009F0270"/>
    <w:rsid w:val="009F61FA"/>
    <w:rsid w:val="00A05796"/>
    <w:rsid w:val="00A11F65"/>
    <w:rsid w:val="00A13BDB"/>
    <w:rsid w:val="00A13CB0"/>
    <w:rsid w:val="00A14FD8"/>
    <w:rsid w:val="00A22CA1"/>
    <w:rsid w:val="00A40103"/>
    <w:rsid w:val="00A419FD"/>
    <w:rsid w:val="00A4595D"/>
    <w:rsid w:val="00A51146"/>
    <w:rsid w:val="00A61D3A"/>
    <w:rsid w:val="00A66833"/>
    <w:rsid w:val="00A70DCF"/>
    <w:rsid w:val="00A72437"/>
    <w:rsid w:val="00A73FDF"/>
    <w:rsid w:val="00A824B9"/>
    <w:rsid w:val="00A870DD"/>
    <w:rsid w:val="00A96157"/>
    <w:rsid w:val="00A969AF"/>
    <w:rsid w:val="00A9729E"/>
    <w:rsid w:val="00AA1F69"/>
    <w:rsid w:val="00AB348F"/>
    <w:rsid w:val="00AB7D36"/>
    <w:rsid w:val="00AC1390"/>
    <w:rsid w:val="00AC4663"/>
    <w:rsid w:val="00AE1DD2"/>
    <w:rsid w:val="00AE4106"/>
    <w:rsid w:val="00B10263"/>
    <w:rsid w:val="00B12138"/>
    <w:rsid w:val="00B17749"/>
    <w:rsid w:val="00B17AE9"/>
    <w:rsid w:val="00B17C05"/>
    <w:rsid w:val="00B20334"/>
    <w:rsid w:val="00B20819"/>
    <w:rsid w:val="00B225B9"/>
    <w:rsid w:val="00B24AB1"/>
    <w:rsid w:val="00B330F4"/>
    <w:rsid w:val="00B36BD9"/>
    <w:rsid w:val="00B370F7"/>
    <w:rsid w:val="00B418E3"/>
    <w:rsid w:val="00B41A4C"/>
    <w:rsid w:val="00B43095"/>
    <w:rsid w:val="00B446CA"/>
    <w:rsid w:val="00B5093C"/>
    <w:rsid w:val="00B54356"/>
    <w:rsid w:val="00B55FE5"/>
    <w:rsid w:val="00B62917"/>
    <w:rsid w:val="00B74609"/>
    <w:rsid w:val="00B752B2"/>
    <w:rsid w:val="00B80E39"/>
    <w:rsid w:val="00B824A5"/>
    <w:rsid w:val="00B8588F"/>
    <w:rsid w:val="00B858F1"/>
    <w:rsid w:val="00B8684C"/>
    <w:rsid w:val="00B9373B"/>
    <w:rsid w:val="00BA5A2D"/>
    <w:rsid w:val="00BA5B8F"/>
    <w:rsid w:val="00BB2B54"/>
    <w:rsid w:val="00BC3CA1"/>
    <w:rsid w:val="00BC49E5"/>
    <w:rsid w:val="00BC4C39"/>
    <w:rsid w:val="00BC6DB1"/>
    <w:rsid w:val="00BD3194"/>
    <w:rsid w:val="00BD5FA8"/>
    <w:rsid w:val="00BE23E5"/>
    <w:rsid w:val="00BE31E6"/>
    <w:rsid w:val="00BF757E"/>
    <w:rsid w:val="00BF7C0E"/>
    <w:rsid w:val="00BF7F5A"/>
    <w:rsid w:val="00C01B02"/>
    <w:rsid w:val="00C17719"/>
    <w:rsid w:val="00C20730"/>
    <w:rsid w:val="00C2470A"/>
    <w:rsid w:val="00C335D8"/>
    <w:rsid w:val="00C50E12"/>
    <w:rsid w:val="00C54491"/>
    <w:rsid w:val="00C61724"/>
    <w:rsid w:val="00C71B43"/>
    <w:rsid w:val="00C74D8F"/>
    <w:rsid w:val="00C751A9"/>
    <w:rsid w:val="00C766DD"/>
    <w:rsid w:val="00C76BDF"/>
    <w:rsid w:val="00C775CE"/>
    <w:rsid w:val="00C8030E"/>
    <w:rsid w:val="00C8720F"/>
    <w:rsid w:val="00C87C11"/>
    <w:rsid w:val="00C91697"/>
    <w:rsid w:val="00C92EAA"/>
    <w:rsid w:val="00C945B9"/>
    <w:rsid w:val="00C9490B"/>
    <w:rsid w:val="00C94FC4"/>
    <w:rsid w:val="00CA148F"/>
    <w:rsid w:val="00CA29F9"/>
    <w:rsid w:val="00CB6B73"/>
    <w:rsid w:val="00CC218D"/>
    <w:rsid w:val="00CC6334"/>
    <w:rsid w:val="00CC677A"/>
    <w:rsid w:val="00CD008E"/>
    <w:rsid w:val="00CD49B4"/>
    <w:rsid w:val="00CD6EDC"/>
    <w:rsid w:val="00CE00A5"/>
    <w:rsid w:val="00CE2D1F"/>
    <w:rsid w:val="00CF1561"/>
    <w:rsid w:val="00CF1A40"/>
    <w:rsid w:val="00CF36EF"/>
    <w:rsid w:val="00CF4AE2"/>
    <w:rsid w:val="00CF5DDF"/>
    <w:rsid w:val="00D1110F"/>
    <w:rsid w:val="00D15B10"/>
    <w:rsid w:val="00D23E20"/>
    <w:rsid w:val="00D24437"/>
    <w:rsid w:val="00D30FA6"/>
    <w:rsid w:val="00D32842"/>
    <w:rsid w:val="00D37021"/>
    <w:rsid w:val="00D407EB"/>
    <w:rsid w:val="00D454AB"/>
    <w:rsid w:val="00D536AB"/>
    <w:rsid w:val="00D54E0C"/>
    <w:rsid w:val="00D5537A"/>
    <w:rsid w:val="00D71136"/>
    <w:rsid w:val="00D77F36"/>
    <w:rsid w:val="00D9057D"/>
    <w:rsid w:val="00DA026E"/>
    <w:rsid w:val="00DA576E"/>
    <w:rsid w:val="00DB0A86"/>
    <w:rsid w:val="00DB57B7"/>
    <w:rsid w:val="00DC33CF"/>
    <w:rsid w:val="00DC3415"/>
    <w:rsid w:val="00DC7A5D"/>
    <w:rsid w:val="00DD3DE6"/>
    <w:rsid w:val="00DE4534"/>
    <w:rsid w:val="00DF3D3A"/>
    <w:rsid w:val="00DF4228"/>
    <w:rsid w:val="00E06670"/>
    <w:rsid w:val="00E17266"/>
    <w:rsid w:val="00E26F5E"/>
    <w:rsid w:val="00E41E33"/>
    <w:rsid w:val="00E45268"/>
    <w:rsid w:val="00E47752"/>
    <w:rsid w:val="00E53030"/>
    <w:rsid w:val="00E535C9"/>
    <w:rsid w:val="00E56652"/>
    <w:rsid w:val="00E62C9E"/>
    <w:rsid w:val="00E63369"/>
    <w:rsid w:val="00E63569"/>
    <w:rsid w:val="00E80756"/>
    <w:rsid w:val="00E81F96"/>
    <w:rsid w:val="00E8302B"/>
    <w:rsid w:val="00E83E34"/>
    <w:rsid w:val="00E847A3"/>
    <w:rsid w:val="00E84F8C"/>
    <w:rsid w:val="00E85360"/>
    <w:rsid w:val="00E85641"/>
    <w:rsid w:val="00E85DA4"/>
    <w:rsid w:val="00E86B42"/>
    <w:rsid w:val="00E95892"/>
    <w:rsid w:val="00E97354"/>
    <w:rsid w:val="00EA6408"/>
    <w:rsid w:val="00EC0483"/>
    <w:rsid w:val="00EC33A4"/>
    <w:rsid w:val="00ED0897"/>
    <w:rsid w:val="00ED73FF"/>
    <w:rsid w:val="00ED7F01"/>
    <w:rsid w:val="00EE0478"/>
    <w:rsid w:val="00EE4612"/>
    <w:rsid w:val="00EE51DE"/>
    <w:rsid w:val="00EE5FF6"/>
    <w:rsid w:val="00EE609F"/>
    <w:rsid w:val="00EF5E01"/>
    <w:rsid w:val="00EF6EC0"/>
    <w:rsid w:val="00F02058"/>
    <w:rsid w:val="00F0343C"/>
    <w:rsid w:val="00F04CE5"/>
    <w:rsid w:val="00F13514"/>
    <w:rsid w:val="00F1360F"/>
    <w:rsid w:val="00F16AA8"/>
    <w:rsid w:val="00F21791"/>
    <w:rsid w:val="00F3226A"/>
    <w:rsid w:val="00F33DB0"/>
    <w:rsid w:val="00F45DB8"/>
    <w:rsid w:val="00F54D29"/>
    <w:rsid w:val="00F62BCD"/>
    <w:rsid w:val="00F74B77"/>
    <w:rsid w:val="00F764FE"/>
    <w:rsid w:val="00F80625"/>
    <w:rsid w:val="00F827B6"/>
    <w:rsid w:val="00F92BE5"/>
    <w:rsid w:val="00FA0574"/>
    <w:rsid w:val="00FB1BFF"/>
    <w:rsid w:val="00FB68D3"/>
    <w:rsid w:val="00FC4B75"/>
    <w:rsid w:val="00FE7554"/>
    <w:rsid w:val="00FF17FE"/>
    <w:rsid w:val="06AA2B63"/>
    <w:rsid w:val="07683E04"/>
    <w:rsid w:val="12B805D3"/>
    <w:rsid w:val="1F7D2FF2"/>
    <w:rsid w:val="253A7396"/>
    <w:rsid w:val="2A8F4EC1"/>
    <w:rsid w:val="42200080"/>
    <w:rsid w:val="488C513A"/>
    <w:rsid w:val="58BA3939"/>
    <w:rsid w:val="7BE4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14F780-C4D6-47E2-8414-1BAC00BA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99" w:qFormat="1"/>
    <w:lsdException w:name="footnote text" w:semiHidden="1" w:unhideWhenUsed="1"/>
    <w:lsdException w:name="annotation text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ind w:left="864" w:hanging="864"/>
      <w:outlineLvl w:val="3"/>
    </w:pPr>
    <w:rPr>
      <w:rFonts w:ascii="宋体" w:hAnsi="宋体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ind w:left="2142" w:hanging="1008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ind w:left="1152" w:hanging="1152"/>
      <w:outlineLvl w:val="5"/>
    </w:pPr>
    <w:rPr>
      <w:rFonts w:ascii="等线 Light" w:eastAsia="等线 Light" w:hAnsi="等线 Light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20" w:lineRule="auto"/>
      <w:ind w:left="1440" w:hanging="1440"/>
      <w:outlineLvl w:val="7"/>
    </w:pPr>
    <w:rPr>
      <w:rFonts w:ascii="等线 Light" w:eastAsia="等线 Light" w:hAnsi="等线 Light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20" w:lineRule="auto"/>
      <w:ind w:left="1584" w:hanging="1584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iPriority w:val="99"/>
    <w:qFormat/>
    <w:pPr>
      <w:spacing w:beforeLines="50" w:line="360" w:lineRule="auto"/>
      <w:ind w:firstLineChars="200" w:firstLine="512"/>
    </w:pPr>
    <w:rPr>
      <w:spacing w:val="8"/>
      <w:sz w:val="24"/>
      <w:szCs w:val="20"/>
    </w:rPr>
  </w:style>
  <w:style w:type="paragraph" w:styleId="a5">
    <w:name w:val="annotation text"/>
    <w:basedOn w:val="a"/>
    <w:link w:val="11"/>
    <w:unhideWhenUsed/>
    <w:qFormat/>
    <w:pPr>
      <w:jc w:val="left"/>
    </w:pPr>
    <w:rPr>
      <w:kern w:val="0"/>
      <w:sz w:val="20"/>
    </w:rPr>
  </w:style>
  <w:style w:type="paragraph" w:styleId="a6">
    <w:name w:val="Plain Text"/>
    <w:basedOn w:val="a"/>
    <w:link w:val="a7"/>
    <w:qFormat/>
    <w:rPr>
      <w:rFonts w:ascii="Calibri" w:hAnsi="Courier New"/>
      <w:szCs w:val="20"/>
    </w:rPr>
  </w:style>
  <w:style w:type="paragraph" w:styleId="a8">
    <w:name w:val="Balloon Text"/>
    <w:basedOn w:val="a"/>
    <w:link w:val="a9"/>
    <w:qFormat/>
    <w:rPr>
      <w:sz w:val="18"/>
      <w:szCs w:val="18"/>
    </w:rPr>
  </w:style>
  <w:style w:type="paragraph" w:styleId="aa">
    <w:name w:val="footer"/>
    <w:basedOn w:val="a"/>
    <w:link w:val="1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pPr>
      <w:spacing w:beforeLines="50" w:after="60" w:line="312" w:lineRule="auto"/>
      <w:ind w:firstLineChars="200" w:firstLine="200"/>
      <w:jc w:val="center"/>
      <w:outlineLvl w:val="1"/>
    </w:pPr>
    <w:rPr>
      <w:rFonts w:ascii="Cambria" w:hAnsi="Cambria"/>
      <w:b/>
      <w:bCs/>
      <w:kern w:val="28"/>
      <w:sz w:val="32"/>
      <w:szCs w:val="32"/>
      <w:lang w:eastAsia="en-US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qFormat/>
    <w:rPr>
      <w:color w:val="800080"/>
      <w:u w:val="single"/>
    </w:rPr>
  </w:style>
  <w:style w:type="character" w:styleId="af2">
    <w:name w:val="Hyperlink"/>
    <w:qFormat/>
    <w:rPr>
      <w:color w:val="0563C1"/>
      <w:u w:val="single"/>
    </w:rPr>
  </w:style>
  <w:style w:type="character" w:styleId="af3">
    <w:name w:val="annotation reference"/>
    <w:uiPriority w:val="99"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0"/>
      <w:szCs w:val="30"/>
    </w:rPr>
  </w:style>
  <w:style w:type="character" w:customStyle="1" w:styleId="40">
    <w:name w:val="标题 4 字符"/>
    <w:link w:val="4"/>
    <w:qFormat/>
    <w:rPr>
      <w:rFonts w:ascii="宋体" w:hAnsi="宋体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Pr>
      <w:rFonts w:ascii="等线 Light" w:eastAsia="等线 Light" w:hAnsi="等线 Light"/>
      <w:b/>
      <w:bCs/>
      <w:kern w:val="2"/>
      <w:sz w:val="24"/>
      <w:szCs w:val="24"/>
    </w:rPr>
  </w:style>
  <w:style w:type="character" w:customStyle="1" w:styleId="70">
    <w:name w:val="标题 7 字符"/>
    <w:link w:val="7"/>
    <w:qFormat/>
    <w:rPr>
      <w:b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等线 Light" w:eastAsia="等线 Light" w:hAnsi="等线 Light"/>
      <w:kern w:val="2"/>
      <w:sz w:val="24"/>
      <w:szCs w:val="24"/>
    </w:rPr>
  </w:style>
  <w:style w:type="character" w:customStyle="1" w:styleId="90">
    <w:name w:val="标题 9 字符"/>
    <w:link w:val="9"/>
    <w:qFormat/>
    <w:rPr>
      <w:rFonts w:ascii="等线 Light" w:eastAsia="等线 Light" w:hAnsi="等线 Light"/>
      <w:kern w:val="2"/>
      <w:sz w:val="21"/>
      <w:szCs w:val="21"/>
    </w:rPr>
  </w:style>
  <w:style w:type="character" w:customStyle="1" w:styleId="a4">
    <w:name w:val="正文缩进 字符"/>
    <w:link w:val="a3"/>
    <w:uiPriority w:val="99"/>
    <w:qFormat/>
    <w:rPr>
      <w:spacing w:val="8"/>
      <w:kern w:val="2"/>
      <w:sz w:val="24"/>
      <w:lang w:val="en-US" w:eastAsia="zh-CN"/>
    </w:rPr>
  </w:style>
  <w:style w:type="character" w:customStyle="1" w:styleId="11">
    <w:name w:val="批注文字 字符1"/>
    <w:link w:val="a5"/>
    <w:qFormat/>
    <w:rPr>
      <w:szCs w:val="24"/>
    </w:rPr>
  </w:style>
  <w:style w:type="character" w:customStyle="1" w:styleId="a7">
    <w:name w:val="纯文本 字符"/>
    <w:link w:val="a6"/>
    <w:qFormat/>
    <w:rPr>
      <w:rFonts w:ascii="Calibri" w:hAnsi="Courier New"/>
      <w:kern w:val="2"/>
      <w:sz w:val="21"/>
    </w:r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character" w:customStyle="1" w:styleId="12">
    <w:name w:val="页脚 字符1"/>
    <w:link w:val="aa"/>
    <w:qFormat/>
    <w:rPr>
      <w:kern w:val="2"/>
      <w:sz w:val="18"/>
      <w:szCs w:val="18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character" w:customStyle="1" w:styleId="2Char">
    <w:name w:val="正文（首行缩进2字符） Char"/>
    <w:link w:val="21"/>
    <w:qFormat/>
    <w:rPr>
      <w:kern w:val="2"/>
      <w:sz w:val="24"/>
      <w:szCs w:val="24"/>
    </w:rPr>
  </w:style>
  <w:style w:type="paragraph" w:customStyle="1" w:styleId="21">
    <w:name w:val="正文（首行缩进2字符）"/>
    <w:basedOn w:val="a"/>
    <w:link w:val="2Char"/>
    <w:qFormat/>
    <w:pPr>
      <w:spacing w:line="360" w:lineRule="auto"/>
      <w:ind w:firstLineChars="200" w:firstLine="480"/>
    </w:pPr>
    <w:rPr>
      <w:sz w:val="24"/>
    </w:rPr>
  </w:style>
  <w:style w:type="character" w:customStyle="1" w:styleId="Char1">
    <w:name w:val="段落 Char1"/>
    <w:link w:val="af4"/>
    <w:qFormat/>
    <w:rPr>
      <w:rFonts w:eastAsia="仿宋_GB2312"/>
      <w:sz w:val="24"/>
      <w:szCs w:val="24"/>
      <w:lang w:val="en-US" w:eastAsia="zh-CN" w:bidi="ar-SA"/>
    </w:rPr>
  </w:style>
  <w:style w:type="paragraph" w:customStyle="1" w:styleId="af4">
    <w:name w:val="段落"/>
    <w:link w:val="Char1"/>
    <w:qFormat/>
    <w:pPr>
      <w:adjustRightInd w:val="0"/>
      <w:snapToGrid w:val="0"/>
      <w:spacing w:before="120" w:after="120" w:line="360" w:lineRule="auto"/>
      <w:ind w:firstLineChars="200" w:firstLine="480"/>
      <w:jc w:val="both"/>
    </w:pPr>
    <w:rPr>
      <w:rFonts w:eastAsia="仿宋_GB2312"/>
      <w:sz w:val="24"/>
      <w:szCs w:val="24"/>
    </w:rPr>
  </w:style>
  <w:style w:type="character" w:customStyle="1" w:styleId="Char">
    <w:name w:val="正文（安华金和） Char"/>
    <w:link w:val="af5"/>
    <w:qFormat/>
    <w:rPr>
      <w:rFonts w:ascii="Arial" w:hAnsi="Arial"/>
      <w:sz w:val="21"/>
      <w:szCs w:val="21"/>
      <w:lang w:val="en-US" w:eastAsia="zh-CN" w:bidi="ar-SA"/>
    </w:rPr>
  </w:style>
  <w:style w:type="paragraph" w:customStyle="1" w:styleId="af5">
    <w:name w:val="正文（安华金和）"/>
    <w:link w:val="Char"/>
    <w:qFormat/>
    <w:pPr>
      <w:widowControl w:val="0"/>
      <w:spacing w:line="360" w:lineRule="auto"/>
      <w:ind w:firstLine="200"/>
    </w:pPr>
    <w:rPr>
      <w:rFonts w:ascii="Arial" w:hAnsi="Arial"/>
      <w:sz w:val="21"/>
      <w:szCs w:val="21"/>
    </w:rPr>
  </w:style>
  <w:style w:type="character" w:customStyle="1" w:styleId="af6">
    <w:name w:val="页脚 字符"/>
    <w:uiPriority w:val="99"/>
    <w:qFormat/>
  </w:style>
  <w:style w:type="character" w:customStyle="1" w:styleId="af7">
    <w:name w:val="列出段落 字符"/>
    <w:link w:val="af8"/>
    <w:uiPriority w:val="34"/>
    <w:qFormat/>
    <w:rPr>
      <w:rFonts w:ascii="等线" w:eastAsia="等线" w:hAnsi="等线"/>
      <w:kern w:val="2"/>
      <w:sz w:val="21"/>
      <w:szCs w:val="22"/>
    </w:rPr>
  </w:style>
  <w:style w:type="paragraph" w:styleId="af8">
    <w:name w:val="List Paragraph"/>
    <w:basedOn w:val="a"/>
    <w:link w:val="af7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customStyle="1" w:styleId="af9">
    <w:name w:val="插图标注（安华金和）"/>
    <w:next w:val="a"/>
    <w:qFormat/>
    <w:pPr>
      <w:spacing w:after="156"/>
      <w:jc w:val="center"/>
    </w:pPr>
    <w:rPr>
      <w:rFonts w:ascii="Arial" w:hAnsi="Arial" w:cs="Arial"/>
      <w:sz w:val="21"/>
      <w:szCs w:val="21"/>
    </w:rPr>
  </w:style>
  <w:style w:type="paragraph" w:customStyle="1" w:styleId="2DBSec">
    <w:name w:val="标题 2（DBSec）"/>
    <w:basedOn w:val="2"/>
    <w:next w:val="a"/>
    <w:qFormat/>
    <w:pPr>
      <w:spacing w:line="415" w:lineRule="auto"/>
      <w:ind w:leftChars="200" w:left="794" w:hanging="794"/>
      <w:jc w:val="left"/>
    </w:pPr>
    <w:rPr>
      <w:rFonts w:ascii="Arial" w:eastAsia="黑体" w:hAnsi="Arial"/>
      <w:bCs w:val="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Style27">
    <w:name w:val="_Style 27"/>
    <w:basedOn w:val="a"/>
    <w:next w:val="af8"/>
    <w:uiPriority w:val="34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22">
    <w:name w:val="列出段落2"/>
    <w:basedOn w:val="a"/>
    <w:uiPriority w:val="99"/>
    <w:qFormat/>
    <w:pPr>
      <w:widowControl/>
      <w:spacing w:line="240" w:lineRule="atLeast"/>
      <w:ind w:firstLineChars="200" w:firstLine="420"/>
    </w:pPr>
    <w:rPr>
      <w:rFonts w:ascii="Arial" w:hAnsi="Arial"/>
      <w:kern w:val="0"/>
      <w:szCs w:val="21"/>
    </w:rPr>
  </w:style>
  <w:style w:type="paragraph" w:customStyle="1" w:styleId="61">
    <w:name w:val="标题 6（有编号）（安华金和）"/>
    <w:basedOn w:val="a"/>
    <w:next w:val="a"/>
    <w:qFormat/>
    <w:pPr>
      <w:keepNext/>
      <w:keepLines/>
      <w:spacing w:before="240" w:after="64" w:line="319" w:lineRule="auto"/>
      <w:ind w:hanging="1247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4DBSec">
    <w:name w:val="标题 4（DBSec）"/>
    <w:basedOn w:val="4"/>
    <w:next w:val="a"/>
    <w:qFormat/>
    <w:pPr>
      <w:widowControl/>
      <w:spacing w:after="156"/>
      <w:ind w:leftChars="200" w:left="200" w:hanging="420"/>
      <w:jc w:val="left"/>
    </w:pPr>
    <w:rPr>
      <w:rFonts w:ascii="Arial" w:eastAsia="黑体" w:hAnsi="Arial"/>
      <w:bCs w:val="0"/>
      <w:kern w:val="0"/>
    </w:rPr>
  </w:style>
  <w:style w:type="paragraph" w:customStyle="1" w:styleId="3DBSec">
    <w:name w:val="标题 3（DBSec）"/>
    <w:basedOn w:val="3"/>
    <w:next w:val="a"/>
    <w:qFormat/>
    <w:pPr>
      <w:tabs>
        <w:tab w:val="left" w:pos="960"/>
      </w:tabs>
      <w:spacing w:line="415" w:lineRule="auto"/>
      <w:ind w:leftChars="200" w:left="200" w:hanging="907"/>
      <w:jc w:val="left"/>
    </w:pPr>
    <w:rPr>
      <w:rFonts w:ascii="Arial" w:eastAsia="黑体" w:hAnsi="Arial"/>
      <w:bCs w:val="0"/>
      <w:kern w:val="0"/>
    </w:rPr>
  </w:style>
  <w:style w:type="paragraph" w:customStyle="1" w:styleId="1DBSec">
    <w:name w:val="标题 1（DBSec）"/>
    <w:basedOn w:val="1"/>
    <w:next w:val="a"/>
    <w:qFormat/>
    <w:pPr>
      <w:pageBreakBefore/>
      <w:numPr>
        <w:numId w:val="0"/>
      </w:numPr>
      <w:pBdr>
        <w:bottom w:val="single" w:sz="48" w:space="1" w:color="auto"/>
      </w:pBdr>
      <w:spacing w:before="600" w:line="576" w:lineRule="auto"/>
      <w:ind w:leftChars="200" w:left="200" w:hanging="420"/>
      <w:jc w:val="left"/>
    </w:pPr>
    <w:rPr>
      <w:rFonts w:ascii="Arial" w:eastAsia="黑体" w:hAnsi="Arial"/>
    </w:rPr>
  </w:style>
  <w:style w:type="paragraph" w:customStyle="1" w:styleId="-11">
    <w:name w:val="彩色列表 - 着色 11"/>
    <w:basedOn w:val="a"/>
    <w:uiPriority w:val="34"/>
    <w:qFormat/>
    <w:pPr>
      <w:spacing w:line="360" w:lineRule="auto"/>
      <w:ind w:firstLineChars="200" w:firstLine="420"/>
    </w:pPr>
    <w:rPr>
      <w:rFonts w:ascii="Arial" w:hAnsi="Arial"/>
      <w:szCs w:val="21"/>
    </w:rPr>
  </w:style>
  <w:style w:type="paragraph" w:customStyle="1" w:styleId="afa">
    <w:name w:val="表格标注（安华金和）"/>
    <w:basedOn w:val="af9"/>
    <w:next w:val="a"/>
    <w:qFormat/>
  </w:style>
  <w:style w:type="paragraph" w:customStyle="1" w:styleId="51">
    <w:name w:val="标题 5（有编号）（安华金和）"/>
    <w:basedOn w:val="a"/>
    <w:next w:val="a"/>
    <w:qFormat/>
    <w:pPr>
      <w:keepNext/>
      <w:keepLines/>
      <w:spacing w:before="280" w:after="156" w:line="377" w:lineRule="auto"/>
      <w:ind w:hanging="1134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ListParagraph11">
    <w:name w:val="List Paragraph11"/>
    <w:basedOn w:val="a"/>
    <w:next w:val="a"/>
    <w:uiPriority w:val="34"/>
    <w:qFormat/>
    <w:pPr>
      <w:spacing w:line="360" w:lineRule="auto"/>
      <w:ind w:firstLineChars="200" w:firstLine="420"/>
    </w:pPr>
    <w:rPr>
      <w:rFonts w:ascii="Verdana" w:hAnsi="Verdana"/>
      <w:color w:val="000000"/>
      <w:sz w:val="20"/>
      <w:szCs w:val="20"/>
    </w:rPr>
  </w:style>
  <w:style w:type="character" w:customStyle="1" w:styleId="afb">
    <w:name w:val="批注文字 字符"/>
    <w:uiPriority w:val="99"/>
    <w:qFormat/>
    <w:rPr>
      <w:kern w:val="2"/>
      <w:sz w:val="21"/>
      <w:szCs w:val="24"/>
    </w:rPr>
  </w:style>
  <w:style w:type="character" w:customStyle="1" w:styleId="ae">
    <w:name w:val="副标题 字符"/>
    <w:link w:val="ad"/>
    <w:qFormat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陈永辉</dc:creator>
  <cp:lastModifiedBy>伍睿</cp:lastModifiedBy>
  <cp:revision>7</cp:revision>
  <cp:lastPrinted>2023-03-01T08:16:00Z</cp:lastPrinted>
  <dcterms:created xsi:type="dcterms:W3CDTF">2023-10-20T02:20:00Z</dcterms:created>
  <dcterms:modified xsi:type="dcterms:W3CDTF">2023-10-20T02:25:00Z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FDEC8912198846F2A3A5461B11E74850_13</vt:lpwstr>
  </property>
</Properties>
</file>