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rPr>
        <w:t>广州医保参保人挂号</w:t>
      </w:r>
      <w:r>
        <w:rPr>
          <w:rFonts w:hint="eastAsia"/>
          <w:lang w:eastAsia="zh-CN"/>
        </w:rPr>
        <w:t>使用</w:t>
      </w:r>
      <w:r>
        <w:rPr>
          <w:rFonts w:hint="eastAsia"/>
        </w:rPr>
        <w:t>无感支付流程</w:t>
      </w:r>
    </w:p>
    <w:p>
      <w:pPr>
        <w:pStyle w:val="2"/>
        <w:numPr>
          <w:ilvl w:val="0"/>
          <w:numId w:val="1"/>
        </w:numPr>
      </w:pPr>
      <w:r>
        <w:rPr>
          <w:rFonts w:hint="eastAsia"/>
        </w:rPr>
        <w:t>门诊流程</w:t>
      </w:r>
    </w:p>
    <w:p>
      <w:pPr>
        <w:rPr>
          <w:b/>
          <w:sz w:val="28"/>
          <w:szCs w:val="28"/>
        </w:rPr>
      </w:pPr>
      <w:r>
        <w:rPr>
          <w:rFonts w:hint="eastAsia"/>
          <w:b/>
          <w:sz w:val="28"/>
          <w:szCs w:val="28"/>
        </w:rPr>
        <w:t>1、微信公众号搜索广东省人民医院--挂号预约--找到科室--医生--</w:t>
      </w:r>
    </w:p>
    <w:p>
      <w:pPr>
        <w:rPr>
          <w:rFonts w:hint="eastAsia"/>
          <w:b/>
          <w:sz w:val="28"/>
          <w:szCs w:val="28"/>
        </w:rPr>
      </w:pPr>
      <w:r>
        <w:rPr>
          <w:rFonts w:hint="eastAsia"/>
          <w:b/>
          <w:sz w:val="28"/>
          <w:szCs w:val="28"/>
        </w:rPr>
        <w:t>选择患者类型（目前只限广州医保</w:t>
      </w:r>
      <w:r>
        <w:rPr>
          <w:rFonts w:hint="eastAsia"/>
          <w:b/>
          <w:sz w:val="28"/>
          <w:szCs w:val="28"/>
          <w:lang w:eastAsia="zh-CN"/>
        </w:rPr>
        <w:t>参保人</w:t>
      </w:r>
      <w:bookmarkStart w:id="0" w:name="_GoBack"/>
      <w:bookmarkEnd w:id="0"/>
      <w:r>
        <w:rPr>
          <w:rFonts w:hint="eastAsia"/>
          <w:b/>
          <w:sz w:val="28"/>
          <w:szCs w:val="28"/>
        </w:rPr>
        <w:t>使用）</w:t>
      </w:r>
    </w:p>
    <w:p>
      <w:pPr>
        <w:rPr>
          <w:rFonts w:hint="eastAsia" w:eastAsiaTheme="minorEastAsia"/>
          <w:b/>
          <w:sz w:val="28"/>
          <w:szCs w:val="28"/>
          <w:lang w:eastAsia="zh-CN"/>
        </w:rPr>
      </w:pPr>
      <w:r>
        <w:rPr>
          <w:rFonts w:hint="eastAsia"/>
          <w:b/>
          <w:sz w:val="28"/>
          <w:szCs w:val="28"/>
          <w:lang w:eastAsia="zh-CN"/>
        </w:rPr>
        <w:t>（</w:t>
      </w:r>
      <w:r>
        <w:rPr>
          <w:rFonts w:hint="eastAsia"/>
          <w:b/>
          <w:sz w:val="28"/>
          <w:szCs w:val="28"/>
          <w:lang w:val="en-US" w:eastAsia="zh-CN"/>
        </w:rPr>
        <w:t>1</w:t>
      </w:r>
      <w:r>
        <w:rPr>
          <w:rFonts w:hint="eastAsia"/>
          <w:b/>
          <w:sz w:val="28"/>
          <w:szCs w:val="28"/>
          <w:lang w:eastAsia="zh-CN"/>
        </w:rPr>
        <w:t>）如果已经签约，系统默认本次使用无感支付</w:t>
      </w:r>
    </w:p>
    <w:p/>
    <w:p>
      <w:pPr>
        <w:rPr>
          <w:rFonts w:hint="eastAsia"/>
        </w:rPr>
      </w:pPr>
      <w:r>
        <w:drawing>
          <wp:inline distT="0" distB="0" distL="0" distR="0">
            <wp:extent cx="2449830" cy="5393690"/>
            <wp:effectExtent l="19050" t="0" r="7103"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a:stretch>
                      <a:fillRect/>
                    </a:stretch>
                  </pic:blipFill>
                  <pic:spPr>
                    <a:xfrm>
                      <a:off x="0" y="0"/>
                      <a:ext cx="2460950" cy="5417593"/>
                    </a:xfrm>
                    <a:prstGeom prst="rect">
                      <a:avLst/>
                    </a:prstGeom>
                    <a:noFill/>
                    <a:ln w="9525">
                      <a:noFill/>
                      <a:miter lim="800000"/>
                      <a:headEnd/>
                      <a:tailEnd/>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eastAsiaTheme="minorEastAsia"/>
          <w:lang w:eastAsia="zh-CN"/>
        </w:rPr>
      </w:pPr>
      <w:r>
        <w:rPr>
          <w:rFonts w:hint="eastAsia"/>
          <w:b/>
          <w:bCs/>
          <w:sz w:val="28"/>
          <w:szCs w:val="32"/>
          <w:lang w:eastAsia="zh-CN"/>
        </w:rPr>
        <w:t>（</w:t>
      </w:r>
      <w:r>
        <w:rPr>
          <w:rFonts w:hint="eastAsia"/>
          <w:b/>
          <w:bCs/>
          <w:sz w:val="28"/>
          <w:szCs w:val="32"/>
          <w:lang w:val="en-US" w:eastAsia="zh-CN"/>
        </w:rPr>
        <w:t>2</w:t>
      </w:r>
      <w:r>
        <w:rPr>
          <w:rFonts w:hint="eastAsia"/>
          <w:b/>
          <w:bCs/>
          <w:sz w:val="28"/>
          <w:szCs w:val="32"/>
          <w:lang w:eastAsia="zh-CN"/>
        </w:rPr>
        <w:t>）如果未签约，申请办理</w:t>
      </w:r>
    </w:p>
    <w:p>
      <w:pPr>
        <w:rPr>
          <w:rFonts w:hint="eastAsia" w:eastAsiaTheme="minorEastAsia"/>
          <w:b/>
          <w:sz w:val="28"/>
          <w:szCs w:val="28"/>
          <w:lang w:eastAsia="zh-CN"/>
        </w:rPr>
      </w:pPr>
      <w:r>
        <w:rPr>
          <w:rFonts w:hint="eastAsia"/>
          <w:b/>
          <w:sz w:val="28"/>
          <w:szCs w:val="28"/>
        </w:rPr>
        <w:t>--选择“办理无感支付签约”--点击“授权开通”--完成办理--门诊就医</w:t>
      </w:r>
      <w:r>
        <w:rPr>
          <w:rFonts w:hint="eastAsia"/>
          <w:b/>
          <w:sz w:val="28"/>
          <w:szCs w:val="28"/>
          <w:lang w:eastAsia="zh-CN"/>
        </w:rPr>
        <w:t>（只需签约一次，以后默认已经签约）</w:t>
      </w:r>
    </w:p>
    <w:p>
      <w:pPr>
        <w:rPr>
          <w:rFonts w:hint="eastAsia"/>
          <w:b/>
          <w:sz w:val="28"/>
          <w:szCs w:val="28"/>
        </w:rPr>
      </w:pPr>
      <w:r>
        <w:drawing>
          <wp:inline distT="0" distB="0" distL="114300" distR="114300">
            <wp:extent cx="2660650" cy="5160010"/>
            <wp:effectExtent l="0" t="0" r="6350" b="635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cstate="print"/>
                    <a:stretch>
                      <a:fillRect/>
                    </a:stretch>
                  </pic:blipFill>
                  <pic:spPr>
                    <a:xfrm>
                      <a:off x="0" y="0"/>
                      <a:ext cx="2663572" cy="5165828"/>
                    </a:xfrm>
                    <a:prstGeom prst="rect">
                      <a:avLst/>
                    </a:prstGeom>
                    <a:noFill/>
                    <a:ln>
                      <a:noFill/>
                    </a:ln>
                  </pic:spPr>
                </pic:pic>
              </a:graphicData>
            </a:graphic>
          </wp:inline>
        </w:drawing>
      </w:r>
      <w:r>
        <w:drawing>
          <wp:inline distT="0" distB="0" distL="114300" distR="114300">
            <wp:extent cx="2383790" cy="5188585"/>
            <wp:effectExtent l="0" t="0" r="8890"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cstate="print"/>
                    <a:stretch>
                      <a:fillRect/>
                    </a:stretch>
                  </pic:blipFill>
                  <pic:spPr>
                    <a:xfrm>
                      <a:off x="0" y="0"/>
                      <a:ext cx="2383908" cy="5188688"/>
                    </a:xfrm>
                    <a:prstGeom prst="rect">
                      <a:avLst/>
                    </a:prstGeom>
                    <a:noFill/>
                    <a:ln>
                      <a:noFill/>
                    </a:ln>
                  </pic:spPr>
                </pic:pic>
              </a:graphicData>
            </a:graphic>
          </wp:inline>
        </w:drawing>
      </w:r>
    </w:p>
    <w:p>
      <w:pPr>
        <w:rPr>
          <w:rFonts w:hint="eastAsia"/>
        </w:rPr>
      </w:pPr>
    </w:p>
    <w:p/>
    <w:p>
      <w:pPr>
        <w:rPr>
          <w:b/>
          <w:sz w:val="28"/>
          <w:szCs w:val="28"/>
        </w:rPr>
      </w:pPr>
      <w:r>
        <w:rPr>
          <w:rFonts w:hint="eastAsia"/>
          <w:b/>
          <w:sz w:val="28"/>
          <w:szCs w:val="28"/>
        </w:rPr>
        <w:t>2、预约取号、门诊换号没有使用无感支付：可到人工台修改选择无感支付就医结算。</w:t>
      </w:r>
    </w:p>
    <w:p>
      <w:pPr>
        <w:rPr>
          <w:b/>
          <w:sz w:val="28"/>
          <w:szCs w:val="28"/>
        </w:rPr>
      </w:pPr>
      <w:r>
        <w:rPr>
          <w:rFonts w:hint="eastAsia"/>
          <w:b/>
          <w:sz w:val="28"/>
          <w:szCs w:val="28"/>
        </w:rPr>
        <w:t>3、门诊医生站就诊开单后点击诊毕或者切换患者倒计时提醒医生是否结算（倒计时结束自动发起结算），无感支付自动扣款并短信提醒患者。</w:t>
      </w:r>
    </w:p>
    <w:p>
      <w:pPr>
        <w:rPr>
          <w:b/>
          <w:sz w:val="28"/>
          <w:szCs w:val="28"/>
        </w:rPr>
      </w:pPr>
    </w:p>
    <w:p>
      <w:r>
        <w:rPr>
          <w:rFonts w:hint="eastAsia"/>
        </w:rPr>
        <w:drawing>
          <wp:inline distT="0" distB="0" distL="0" distR="0">
            <wp:extent cx="2559050" cy="479171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cstate="print"/>
                    <a:srcRect/>
                    <a:stretch>
                      <a:fillRect/>
                    </a:stretch>
                  </pic:blipFill>
                  <pic:spPr>
                    <a:xfrm>
                      <a:off x="0" y="0"/>
                      <a:ext cx="2559050" cy="4791584"/>
                    </a:xfrm>
                    <a:prstGeom prst="rect">
                      <a:avLst/>
                    </a:prstGeom>
                    <a:noFill/>
                    <a:ln w="9525">
                      <a:noFill/>
                      <a:miter lim="800000"/>
                      <a:headEnd/>
                      <a:tailEnd/>
                    </a:ln>
                  </pic:spPr>
                </pic:pic>
              </a:graphicData>
            </a:graphic>
          </wp:inline>
        </w:drawing>
      </w:r>
      <w:r>
        <w:rPr>
          <w:rFonts w:hint="eastAsia"/>
        </w:rPr>
        <w:drawing>
          <wp:inline distT="0" distB="0" distL="0" distR="0">
            <wp:extent cx="2620010" cy="4606925"/>
            <wp:effectExtent l="19050" t="0" r="8592"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cstate="print"/>
                    <a:srcRect/>
                    <a:stretch>
                      <a:fillRect/>
                    </a:stretch>
                  </pic:blipFill>
                  <pic:spPr>
                    <a:xfrm>
                      <a:off x="0" y="0"/>
                      <a:ext cx="2620289" cy="4607409"/>
                    </a:xfrm>
                    <a:prstGeom prst="rect">
                      <a:avLst/>
                    </a:prstGeom>
                    <a:noFill/>
                    <a:ln w="9525">
                      <a:noFill/>
                      <a:miter lim="800000"/>
                      <a:headEnd/>
                      <a:tailEnd/>
                    </a:ln>
                  </pic:spPr>
                </pic:pic>
              </a:graphicData>
            </a:graphic>
          </wp:inline>
        </w:drawing>
      </w:r>
    </w:p>
    <w:p/>
    <w:p>
      <w:pPr>
        <w:rPr>
          <w:b/>
          <w:sz w:val="28"/>
          <w:szCs w:val="28"/>
        </w:rPr>
      </w:pPr>
      <w:r>
        <w:rPr>
          <w:rFonts w:hint="eastAsia"/>
          <w:b/>
          <w:sz w:val="28"/>
          <w:szCs w:val="28"/>
        </w:rPr>
        <w:t>4、收费凭条与发票</w:t>
      </w:r>
    </w:p>
    <w:p>
      <w:r>
        <w:rPr>
          <w:rFonts w:hint="eastAsia"/>
        </w:rPr>
        <w:drawing>
          <wp:inline distT="0" distB="0" distL="0" distR="0">
            <wp:extent cx="3004185" cy="4309110"/>
            <wp:effectExtent l="19050" t="0" r="53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cstate="print"/>
                    <a:srcRect/>
                    <a:stretch>
                      <a:fillRect/>
                    </a:stretch>
                  </pic:blipFill>
                  <pic:spPr>
                    <a:xfrm>
                      <a:off x="0" y="0"/>
                      <a:ext cx="3008522" cy="4315485"/>
                    </a:xfrm>
                    <a:prstGeom prst="rect">
                      <a:avLst/>
                    </a:prstGeom>
                    <a:noFill/>
                    <a:ln w="9525">
                      <a:noFill/>
                      <a:miter lim="800000"/>
                      <a:headEnd/>
                      <a:tailEnd/>
                    </a:ln>
                  </pic:spPr>
                </pic:pic>
              </a:graphicData>
            </a:graphic>
          </wp:inline>
        </w:drawing>
      </w:r>
      <w:r>
        <w:rPr>
          <w:rFonts w:hint="eastAsia"/>
        </w:rPr>
        <w:drawing>
          <wp:inline distT="0" distB="0" distL="0" distR="0">
            <wp:extent cx="5274310" cy="3778885"/>
            <wp:effectExtent l="19050" t="0" r="254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cstate="print"/>
                    <a:srcRect/>
                    <a:stretch>
                      <a:fillRect/>
                    </a:stretch>
                  </pic:blipFill>
                  <pic:spPr>
                    <a:xfrm>
                      <a:off x="0" y="0"/>
                      <a:ext cx="5274310" cy="3779501"/>
                    </a:xfrm>
                    <a:prstGeom prst="rect">
                      <a:avLst/>
                    </a:prstGeom>
                    <a:noFill/>
                    <a:ln w="9525">
                      <a:noFill/>
                      <a:miter lim="800000"/>
                      <a:headEnd/>
                      <a:tailEnd/>
                    </a:ln>
                  </pic:spPr>
                </pic:pic>
              </a:graphicData>
            </a:graphic>
          </wp:inline>
        </w:drawing>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88081"/>
      <w:docPartObj>
        <w:docPartGallery w:val="autotext"/>
      </w:docPartObj>
    </w:sdtPr>
    <w:sdtContent>
      <w:sdt>
        <w:sdtPr>
          <w:id w:val="171357283"/>
          <w:docPartObj>
            <w:docPartGallery w:val="autotext"/>
          </w:docPartObj>
        </w:sdtPr>
        <w:sdtContent>
          <w:p>
            <w:pPr>
              <w:pStyle w:val="5"/>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B4708"/>
    <w:multiLevelType w:val="multilevel"/>
    <w:tmpl w:val="4BEB4708"/>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xNmE4NzhkYzRlZTg5Y2M2ZWJmMzFjMDM2ZTAxNTQifQ=="/>
  </w:docVars>
  <w:rsids>
    <w:rsidRoot w:val="00093967"/>
    <w:rsid w:val="00032113"/>
    <w:rsid w:val="00093967"/>
    <w:rsid w:val="00110C6A"/>
    <w:rsid w:val="001C0F47"/>
    <w:rsid w:val="003D34B9"/>
    <w:rsid w:val="004212E3"/>
    <w:rsid w:val="0042793C"/>
    <w:rsid w:val="004B2EE2"/>
    <w:rsid w:val="00515DBD"/>
    <w:rsid w:val="005439B5"/>
    <w:rsid w:val="006E523E"/>
    <w:rsid w:val="006F6485"/>
    <w:rsid w:val="0072663A"/>
    <w:rsid w:val="007573E7"/>
    <w:rsid w:val="00902867"/>
    <w:rsid w:val="009714D8"/>
    <w:rsid w:val="009F18FC"/>
    <w:rsid w:val="00A231E3"/>
    <w:rsid w:val="00AF709F"/>
    <w:rsid w:val="00B94850"/>
    <w:rsid w:val="00BE16E6"/>
    <w:rsid w:val="00C23619"/>
    <w:rsid w:val="00C60FA8"/>
    <w:rsid w:val="00D54A7F"/>
    <w:rsid w:val="00DA5958"/>
    <w:rsid w:val="00DE1786"/>
    <w:rsid w:val="00E344CB"/>
    <w:rsid w:val="00F505F4"/>
    <w:rsid w:val="12BD187F"/>
    <w:rsid w:val="27B4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unhideWhenUsed/>
    <w:qFormat/>
    <w:uiPriority w:val="99"/>
    <w:rPr>
      <w:rFonts w:ascii="宋体" w:eastAsia="宋体"/>
      <w:sz w:val="18"/>
      <w:szCs w:val="18"/>
    </w:r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副标题 Char"/>
    <w:basedOn w:val="10"/>
    <w:link w:val="7"/>
    <w:qFormat/>
    <w:uiPriority w:val="11"/>
    <w:rPr>
      <w:rFonts w:eastAsia="宋体" w:asciiTheme="majorHAnsi" w:hAnsiTheme="majorHAnsi" w:cstheme="majorBidi"/>
      <w:b/>
      <w:bCs/>
      <w:kern w:val="28"/>
      <w:sz w:val="32"/>
      <w:szCs w:val="32"/>
    </w:rPr>
  </w:style>
  <w:style w:type="character" w:customStyle="1" w:styleId="14">
    <w:name w:val="文档结构图 Char"/>
    <w:basedOn w:val="10"/>
    <w:link w:val="3"/>
    <w:semiHidden/>
    <w:qFormat/>
    <w:uiPriority w:val="99"/>
    <w:rPr>
      <w:rFonts w:ascii="宋体" w:eastAsia="宋体"/>
      <w:sz w:val="18"/>
      <w:szCs w:val="18"/>
    </w:rPr>
  </w:style>
  <w:style w:type="paragraph" w:styleId="15">
    <w:name w:val="List Paragraph"/>
    <w:basedOn w:val="1"/>
    <w:qFormat/>
    <w:uiPriority w:val="34"/>
    <w:pPr>
      <w:ind w:firstLine="420" w:firstLineChars="200"/>
    </w:pPr>
  </w:style>
  <w:style w:type="character" w:customStyle="1" w:styleId="16">
    <w:name w:val="标题 Char"/>
    <w:basedOn w:val="10"/>
    <w:link w:val="8"/>
    <w:qFormat/>
    <w:uiPriority w:val="10"/>
    <w:rPr>
      <w:rFonts w:eastAsia="宋体" w:asciiTheme="majorHAnsi" w:hAnsiTheme="majorHAnsi" w:cstheme="majorBidi"/>
      <w:b/>
      <w:bCs/>
      <w:sz w:val="32"/>
      <w:szCs w:val="32"/>
    </w:rPr>
  </w:style>
  <w:style w:type="character" w:customStyle="1" w:styleId="17">
    <w:name w:val="标题 2 Char"/>
    <w:basedOn w:val="10"/>
    <w:link w:val="2"/>
    <w:qFormat/>
    <w:uiPriority w:val="9"/>
    <w:rPr>
      <w:rFonts w:asciiTheme="majorHAnsi" w:hAnsiTheme="majorHAnsi" w:eastAsiaTheme="majorEastAsia" w:cstheme="majorBidi"/>
      <w:b/>
      <w:bCs/>
      <w:sz w:val="32"/>
      <w:szCs w:val="32"/>
    </w:rPr>
  </w:style>
  <w:style w:type="character" w:customStyle="1" w:styleId="18">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Words>
  <Characters>213</Characters>
  <Lines>1</Lines>
  <Paragraphs>1</Paragraphs>
  <TotalTime>8</TotalTime>
  <ScaleCrop>false</ScaleCrop>
  <LinksUpToDate>false</LinksUpToDate>
  <CharactersWithSpaces>249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2023-09-26T07:21:00Z</dcterms:created>
  <dc:creator>doctor</dc:creator>
  <cp:lastModifiedBy>LiuQing</cp:lastModifiedBy>
  <dcterms:modified xsi:type="dcterms:W3CDTF">2023-11-07T08:30:20Z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3E439F9EE08C4ACDA5D61A73D2D95F7A_12</vt:lpwstr>
  </property>
</Properties>
</file>