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8991" w14:textId="77777777" w:rsidR="002F43A8" w:rsidRDefault="002F43A8" w:rsidP="000A5230">
      <w:pPr>
        <w:framePr w:wrap="around"/>
      </w:pPr>
    </w:p>
    <w:p w14:paraId="7D913A72" w14:textId="3A4F003A" w:rsidR="00EB4549" w:rsidRPr="000A5230" w:rsidRDefault="00E12943" w:rsidP="000A5230">
      <w:pPr>
        <w:framePr w:wrap="around"/>
      </w:pPr>
      <w:bookmarkStart w:id="0" w:name="_Hlk162895009"/>
      <w:r w:rsidRPr="000A5230">
        <w:rPr>
          <w:rFonts w:hint="eastAsia"/>
        </w:rPr>
        <w:t>广东省人民医院报废资产回收处置报价表格</w:t>
      </w:r>
    </w:p>
    <w:bookmarkEnd w:id="0"/>
    <w:p w14:paraId="477C2FEF" w14:textId="77777777" w:rsidR="00EB4549" w:rsidRDefault="00EB4549" w:rsidP="000A5230">
      <w:pPr>
        <w:pStyle w:val="a0"/>
        <w:framePr w:wrap="around"/>
      </w:pPr>
    </w:p>
    <w:tbl>
      <w:tblPr>
        <w:tblStyle w:val="a9"/>
        <w:tblW w:w="15289" w:type="dxa"/>
        <w:tblInd w:w="-407" w:type="dxa"/>
        <w:tblLook w:val="04A0" w:firstRow="1" w:lastRow="0" w:firstColumn="1" w:lastColumn="0" w:noHBand="0" w:noVBand="1"/>
      </w:tblPr>
      <w:tblGrid>
        <w:gridCol w:w="236"/>
        <w:gridCol w:w="5318"/>
        <w:gridCol w:w="11"/>
        <w:gridCol w:w="5426"/>
        <w:gridCol w:w="11"/>
        <w:gridCol w:w="4276"/>
        <w:gridCol w:w="11"/>
      </w:tblGrid>
      <w:tr w:rsidR="000A5230" w:rsidRPr="006C02EA" w14:paraId="38D3D3EE" w14:textId="77777777" w:rsidTr="000A5230">
        <w:trPr>
          <w:trHeight w:val="1686"/>
        </w:trPr>
        <w:tc>
          <w:tcPr>
            <w:tcW w:w="236" w:type="dxa"/>
            <w:vAlign w:val="center"/>
          </w:tcPr>
          <w:p w14:paraId="0247BBDE" w14:textId="31728C16" w:rsidR="000A5230" w:rsidRPr="006C02EA" w:rsidRDefault="000A5230" w:rsidP="000A5230">
            <w:pPr>
              <w:pStyle w:val="a0"/>
              <w:framePr w:wrap="around"/>
              <w:rPr>
                <w:sz w:val="28"/>
                <w:szCs w:val="28"/>
              </w:rPr>
            </w:pPr>
          </w:p>
        </w:tc>
        <w:tc>
          <w:tcPr>
            <w:tcW w:w="5329" w:type="dxa"/>
            <w:gridSpan w:val="2"/>
            <w:vAlign w:val="center"/>
          </w:tcPr>
          <w:p w14:paraId="7DC6A9C4" w14:textId="1274E2E4" w:rsidR="000A5230" w:rsidRPr="006C02EA" w:rsidRDefault="000A5230" w:rsidP="000A5230">
            <w:pPr>
              <w:pStyle w:val="a0"/>
              <w:framePr w:wrap="around"/>
              <w:rPr>
                <w:sz w:val="28"/>
                <w:szCs w:val="28"/>
              </w:rPr>
            </w:pPr>
            <w:r w:rsidRPr="006C02EA">
              <w:rPr>
                <w:rFonts w:hint="eastAsia"/>
                <w:sz w:val="28"/>
                <w:szCs w:val="28"/>
              </w:rPr>
              <w:t>报价单位</w:t>
            </w:r>
          </w:p>
        </w:tc>
        <w:tc>
          <w:tcPr>
            <w:tcW w:w="5437" w:type="dxa"/>
            <w:gridSpan w:val="2"/>
            <w:vAlign w:val="center"/>
          </w:tcPr>
          <w:p w14:paraId="14FEF789" w14:textId="0DE0A27F" w:rsidR="000A5230" w:rsidRPr="006C02EA" w:rsidRDefault="000A5230" w:rsidP="000A5230">
            <w:pPr>
              <w:pStyle w:val="a0"/>
              <w:framePr w:wrap="around"/>
              <w:rPr>
                <w:sz w:val="28"/>
                <w:szCs w:val="28"/>
              </w:rPr>
            </w:pPr>
            <w:r w:rsidRPr="006C02EA">
              <w:rPr>
                <w:rFonts w:hint="eastAsia"/>
                <w:sz w:val="28"/>
                <w:szCs w:val="28"/>
              </w:rPr>
              <w:t>中心花园板房及附属设施</w:t>
            </w:r>
          </w:p>
          <w:p w14:paraId="146B0BFB" w14:textId="77777777" w:rsidR="000A5230" w:rsidRPr="006C02EA" w:rsidRDefault="000A5230" w:rsidP="000A5230">
            <w:pPr>
              <w:pStyle w:val="a0"/>
              <w:framePr w:wrap="around"/>
              <w:rPr>
                <w:sz w:val="28"/>
                <w:szCs w:val="28"/>
              </w:rPr>
            </w:pPr>
            <w:r w:rsidRPr="006C02EA">
              <w:rPr>
                <w:rFonts w:hint="eastAsia"/>
                <w:sz w:val="28"/>
                <w:szCs w:val="28"/>
              </w:rPr>
              <w:t>(万元）</w:t>
            </w:r>
          </w:p>
        </w:tc>
        <w:tc>
          <w:tcPr>
            <w:tcW w:w="4287" w:type="dxa"/>
            <w:gridSpan w:val="2"/>
            <w:vAlign w:val="center"/>
          </w:tcPr>
          <w:p w14:paraId="69B7520E" w14:textId="77777777" w:rsidR="000A5230" w:rsidRPr="006C02EA" w:rsidRDefault="000A5230" w:rsidP="000A5230">
            <w:pPr>
              <w:pStyle w:val="a0"/>
              <w:framePr w:wrap="around"/>
              <w:rPr>
                <w:sz w:val="28"/>
                <w:szCs w:val="28"/>
              </w:rPr>
            </w:pPr>
            <w:r w:rsidRPr="006C02EA">
              <w:rPr>
                <w:rFonts w:hint="eastAsia"/>
                <w:sz w:val="28"/>
                <w:szCs w:val="28"/>
              </w:rPr>
              <w:t>总价（万元）</w:t>
            </w:r>
          </w:p>
        </w:tc>
      </w:tr>
      <w:tr w:rsidR="000A5230" w:rsidRPr="006C02EA" w14:paraId="75372D77" w14:textId="77777777" w:rsidTr="000A5230">
        <w:trPr>
          <w:gridAfter w:val="1"/>
          <w:wAfter w:w="11" w:type="dxa"/>
          <w:trHeight w:val="1251"/>
        </w:trPr>
        <w:tc>
          <w:tcPr>
            <w:tcW w:w="236" w:type="dxa"/>
          </w:tcPr>
          <w:p w14:paraId="31761A11" w14:textId="77777777" w:rsidR="000A5230" w:rsidRPr="006C02EA" w:rsidRDefault="000A5230" w:rsidP="000A5230">
            <w:pPr>
              <w:pStyle w:val="a0"/>
              <w:framePr w:wrap="around"/>
              <w:rPr>
                <w:sz w:val="28"/>
                <w:szCs w:val="28"/>
              </w:rPr>
            </w:pPr>
          </w:p>
        </w:tc>
        <w:tc>
          <w:tcPr>
            <w:tcW w:w="5318" w:type="dxa"/>
          </w:tcPr>
          <w:p w14:paraId="7FC6F57E" w14:textId="77777777" w:rsidR="000A5230" w:rsidRPr="006C02EA" w:rsidRDefault="000A5230" w:rsidP="000A5230">
            <w:pPr>
              <w:pStyle w:val="a0"/>
              <w:framePr w:wrap="around"/>
              <w:rPr>
                <w:sz w:val="28"/>
                <w:szCs w:val="28"/>
              </w:rPr>
            </w:pPr>
          </w:p>
        </w:tc>
        <w:tc>
          <w:tcPr>
            <w:tcW w:w="5437" w:type="dxa"/>
            <w:gridSpan w:val="2"/>
            <w:vAlign w:val="center"/>
          </w:tcPr>
          <w:p w14:paraId="1AD2D864" w14:textId="488A6163" w:rsidR="000A5230" w:rsidRPr="006C02EA" w:rsidRDefault="000A5230" w:rsidP="000A5230">
            <w:pPr>
              <w:pStyle w:val="a0"/>
              <w:framePr w:wrap="around"/>
              <w:rPr>
                <w:sz w:val="28"/>
                <w:szCs w:val="28"/>
              </w:rPr>
            </w:pPr>
            <w:r w:rsidRPr="006C02EA">
              <w:rPr>
                <w:rFonts w:hint="eastAsia"/>
                <w:sz w:val="28"/>
                <w:szCs w:val="28"/>
              </w:rPr>
              <w:t>详见附件</w:t>
            </w:r>
          </w:p>
        </w:tc>
        <w:tc>
          <w:tcPr>
            <w:tcW w:w="4287" w:type="dxa"/>
            <w:gridSpan w:val="2"/>
          </w:tcPr>
          <w:p w14:paraId="25C4427B" w14:textId="77777777" w:rsidR="000A5230" w:rsidRPr="006C02EA" w:rsidRDefault="000A5230" w:rsidP="000A5230">
            <w:pPr>
              <w:pStyle w:val="a0"/>
              <w:framePr w:wrap="around"/>
              <w:rPr>
                <w:sz w:val="28"/>
                <w:szCs w:val="28"/>
              </w:rPr>
            </w:pPr>
          </w:p>
        </w:tc>
      </w:tr>
    </w:tbl>
    <w:p w14:paraId="60D824B1" w14:textId="77777777" w:rsidR="00EB4549" w:rsidRPr="006C02EA" w:rsidRDefault="00EB4549" w:rsidP="000A5230">
      <w:pPr>
        <w:pStyle w:val="a0"/>
        <w:framePr w:wrap="around"/>
        <w:rPr>
          <w:sz w:val="28"/>
          <w:szCs w:val="28"/>
        </w:rPr>
      </w:pPr>
    </w:p>
    <w:p w14:paraId="5F047AE2" w14:textId="77777777" w:rsidR="00EB4549" w:rsidRPr="006C02EA" w:rsidRDefault="00EB4549" w:rsidP="000A5230">
      <w:pPr>
        <w:pStyle w:val="a0"/>
        <w:framePr w:wrap="around"/>
        <w:rPr>
          <w:sz w:val="28"/>
          <w:szCs w:val="28"/>
        </w:rPr>
      </w:pPr>
    </w:p>
    <w:p w14:paraId="4B626D23" w14:textId="77777777" w:rsidR="00BC0372" w:rsidRPr="006C02EA" w:rsidRDefault="00BC0372" w:rsidP="000A5230">
      <w:pPr>
        <w:pStyle w:val="a0"/>
        <w:framePr w:wrap="around"/>
        <w:rPr>
          <w:sz w:val="28"/>
          <w:szCs w:val="28"/>
        </w:rPr>
      </w:pPr>
    </w:p>
    <w:p w14:paraId="4C6778E1" w14:textId="77777777" w:rsidR="00BC0372" w:rsidRPr="006C02EA" w:rsidRDefault="00BC0372" w:rsidP="000A5230">
      <w:pPr>
        <w:pStyle w:val="a0"/>
        <w:framePr w:wrap="around"/>
        <w:rPr>
          <w:sz w:val="28"/>
          <w:szCs w:val="28"/>
        </w:rPr>
      </w:pPr>
    </w:p>
    <w:p w14:paraId="49EB0F1C" w14:textId="2FD3CF5E" w:rsidR="00EB4549" w:rsidRPr="006C02EA" w:rsidRDefault="00BC0372" w:rsidP="000A5230">
      <w:pPr>
        <w:pStyle w:val="a0"/>
        <w:framePr w:wrap="around"/>
        <w:rPr>
          <w:sz w:val="28"/>
          <w:szCs w:val="28"/>
        </w:rPr>
      </w:pPr>
      <w:r w:rsidRPr="006C02EA">
        <w:rPr>
          <w:rFonts w:hint="eastAsia"/>
          <w:sz w:val="28"/>
          <w:szCs w:val="28"/>
        </w:rPr>
        <w:t xml:space="preserve"> </w:t>
      </w:r>
      <w:r w:rsidRPr="006C02EA">
        <w:rPr>
          <w:sz w:val="28"/>
          <w:szCs w:val="28"/>
        </w:rPr>
        <w:t xml:space="preserve">                                   </w:t>
      </w:r>
      <w:r w:rsidR="000A5230" w:rsidRPr="006C02EA">
        <w:rPr>
          <w:sz w:val="28"/>
          <w:szCs w:val="28"/>
        </w:rPr>
        <w:t xml:space="preserve"> </w:t>
      </w:r>
      <w:r w:rsidR="00E12943" w:rsidRPr="006C02EA">
        <w:rPr>
          <w:rFonts w:hint="eastAsia"/>
          <w:sz w:val="28"/>
          <w:szCs w:val="28"/>
        </w:rPr>
        <w:t>报价单位（公章）：</w:t>
      </w:r>
    </w:p>
    <w:p w14:paraId="38772840" w14:textId="77777777" w:rsidR="000A5230" w:rsidRPr="006C02EA" w:rsidRDefault="000A5230" w:rsidP="000A5230">
      <w:pPr>
        <w:pStyle w:val="a0"/>
        <w:framePr w:wrap="around"/>
        <w:rPr>
          <w:sz w:val="28"/>
          <w:szCs w:val="28"/>
        </w:rPr>
      </w:pPr>
    </w:p>
    <w:p w14:paraId="59AF8B4C" w14:textId="4E4FFD5C" w:rsidR="00EB4549" w:rsidRPr="006C02EA" w:rsidRDefault="00E12943" w:rsidP="000A5230">
      <w:pPr>
        <w:pStyle w:val="a0"/>
        <w:framePr w:wrap="around"/>
        <w:rPr>
          <w:sz w:val="28"/>
          <w:szCs w:val="28"/>
        </w:rPr>
      </w:pPr>
      <w:r w:rsidRPr="006C02EA">
        <w:rPr>
          <w:rFonts w:hint="eastAsia"/>
          <w:sz w:val="28"/>
          <w:szCs w:val="28"/>
        </w:rPr>
        <w:t xml:space="preserve">                                        报价联系人/联系方式：</w:t>
      </w:r>
    </w:p>
    <w:p w14:paraId="6DB791A7" w14:textId="77777777" w:rsidR="000A5230" w:rsidRPr="006C02EA" w:rsidRDefault="000A5230" w:rsidP="000A5230">
      <w:pPr>
        <w:pStyle w:val="a0"/>
        <w:framePr w:wrap="around"/>
        <w:rPr>
          <w:sz w:val="28"/>
          <w:szCs w:val="28"/>
        </w:rPr>
      </w:pPr>
    </w:p>
    <w:p w14:paraId="06818D22" w14:textId="77777777" w:rsidR="00A55B52" w:rsidRPr="006C02EA" w:rsidRDefault="00E12943" w:rsidP="000A5230">
      <w:pPr>
        <w:pStyle w:val="a0"/>
        <w:framePr w:wrap="around"/>
        <w:rPr>
          <w:sz w:val="28"/>
          <w:szCs w:val="28"/>
        </w:rPr>
        <w:sectPr w:rsidR="00A55B52" w:rsidRPr="006C02EA">
          <w:pgSz w:w="16838" w:h="11906" w:orient="landscape"/>
          <w:pgMar w:top="1576" w:right="1157" w:bottom="1576" w:left="1157" w:header="851" w:footer="992" w:gutter="0"/>
          <w:cols w:space="425"/>
          <w:docGrid w:type="lines" w:linePitch="381"/>
        </w:sectPr>
      </w:pPr>
      <w:r w:rsidRPr="006C02EA">
        <w:rPr>
          <w:rFonts w:hint="eastAsia"/>
          <w:sz w:val="28"/>
          <w:szCs w:val="28"/>
        </w:rPr>
        <w:t xml:space="preserve">                             报价日期：</w:t>
      </w:r>
    </w:p>
    <w:tbl>
      <w:tblPr>
        <w:tblStyle w:val="a9"/>
        <w:tblpPr w:leftFromText="180" w:rightFromText="180" w:vertAnchor="page" w:horzAnchor="margin" w:tblpXSpec="center" w:tblpY="2026"/>
        <w:tblW w:w="0" w:type="auto"/>
        <w:tblLook w:val="04A0" w:firstRow="1" w:lastRow="0" w:firstColumn="1" w:lastColumn="0" w:noHBand="0" w:noVBand="1"/>
      </w:tblPr>
      <w:tblGrid>
        <w:gridCol w:w="844"/>
        <w:gridCol w:w="3051"/>
        <w:gridCol w:w="1175"/>
        <w:gridCol w:w="1912"/>
        <w:gridCol w:w="1988"/>
      </w:tblGrid>
      <w:tr w:rsidR="000A5230" w14:paraId="367681A7" w14:textId="5124E1EB" w:rsidTr="000A5230">
        <w:trPr>
          <w:trHeight w:val="680"/>
        </w:trPr>
        <w:tc>
          <w:tcPr>
            <w:tcW w:w="844" w:type="dxa"/>
            <w:vAlign w:val="center"/>
          </w:tcPr>
          <w:p w14:paraId="21A5EF89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051" w:type="dxa"/>
            <w:vAlign w:val="center"/>
          </w:tcPr>
          <w:p w14:paraId="75E3228C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资产名称及特征</w:t>
            </w:r>
          </w:p>
        </w:tc>
        <w:tc>
          <w:tcPr>
            <w:tcW w:w="1175" w:type="dxa"/>
            <w:vAlign w:val="center"/>
          </w:tcPr>
          <w:p w14:paraId="25B15583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912" w:type="dxa"/>
            <w:vAlign w:val="center"/>
          </w:tcPr>
          <w:p w14:paraId="1F2A57C9" w14:textId="749E1E41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单价（元）</w:t>
            </w:r>
          </w:p>
        </w:tc>
        <w:tc>
          <w:tcPr>
            <w:tcW w:w="1988" w:type="dxa"/>
            <w:vAlign w:val="center"/>
          </w:tcPr>
          <w:p w14:paraId="0EFBD09C" w14:textId="4A9E9775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合价（元）</w:t>
            </w:r>
          </w:p>
        </w:tc>
      </w:tr>
      <w:tr w:rsidR="000A5230" w14:paraId="28BC739B" w14:textId="6D7EBB26" w:rsidTr="000A5230">
        <w:trPr>
          <w:trHeight w:val="680"/>
        </w:trPr>
        <w:tc>
          <w:tcPr>
            <w:tcW w:w="844" w:type="dxa"/>
            <w:vAlign w:val="center"/>
          </w:tcPr>
          <w:p w14:paraId="7B58B004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051" w:type="dxa"/>
            <w:vAlign w:val="center"/>
          </w:tcPr>
          <w:p w14:paraId="14658D2E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</w:t>
            </w:r>
            <w:r w:rsidRPr="006C02EA">
              <w:rPr>
                <w:rFonts w:ascii="仿宋" w:hAnsi="仿宋"/>
                <w:sz w:val="24"/>
                <w:szCs w:val="24"/>
              </w:rPr>
              <w:t>.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 xml:space="preserve">名称：临时板房集装箱                 </w:t>
            </w:r>
          </w:p>
          <w:p w14:paraId="16E5DDC7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2</w:t>
            </w:r>
            <w:r w:rsidRPr="006C02EA">
              <w:rPr>
                <w:rFonts w:ascii="仿宋" w:hAnsi="仿宋"/>
                <w:sz w:val="24"/>
                <w:szCs w:val="24"/>
              </w:rPr>
              <w:t>.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规格：6055*2990*2896mm</w:t>
            </w:r>
          </w:p>
        </w:tc>
        <w:tc>
          <w:tcPr>
            <w:tcW w:w="1175" w:type="dxa"/>
            <w:vAlign w:val="center"/>
          </w:tcPr>
          <w:p w14:paraId="0B79DA63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6</w:t>
            </w:r>
            <w:r w:rsidRPr="006C02EA">
              <w:rPr>
                <w:rFonts w:ascii="仿宋" w:hAnsi="仿宋"/>
                <w:sz w:val="24"/>
                <w:szCs w:val="24"/>
              </w:rPr>
              <w:t>0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个</w:t>
            </w:r>
          </w:p>
        </w:tc>
        <w:tc>
          <w:tcPr>
            <w:tcW w:w="1912" w:type="dxa"/>
            <w:vAlign w:val="center"/>
          </w:tcPr>
          <w:p w14:paraId="5CBBB931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1DE8FC6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</w:tr>
      <w:tr w:rsidR="000A5230" w14:paraId="69D828FB" w14:textId="423E7938" w:rsidTr="000A5230">
        <w:trPr>
          <w:trHeight w:val="680"/>
        </w:trPr>
        <w:tc>
          <w:tcPr>
            <w:tcW w:w="844" w:type="dxa"/>
            <w:vAlign w:val="center"/>
          </w:tcPr>
          <w:p w14:paraId="60ABBCE0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051" w:type="dxa"/>
            <w:vAlign w:val="center"/>
          </w:tcPr>
          <w:p w14:paraId="3779C6BA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1.钢材品种、规格:钢板85mm、横梁角钢50*50*4mm，纵梁H100*100*10mm,钢柱方钢200</w:t>
            </w:r>
            <w:r w:rsidRPr="006C02EA">
              <w:rPr>
                <w:rFonts w:ascii="仿宋" w:hAnsi="仿宋"/>
                <w:sz w:val="24"/>
                <w:szCs w:val="24"/>
              </w:rPr>
              <w:t>*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200</w:t>
            </w:r>
            <w:r w:rsidRPr="006C02EA">
              <w:rPr>
                <w:rFonts w:ascii="仿宋" w:hAnsi="仿宋"/>
                <w:sz w:val="24"/>
                <w:szCs w:val="24"/>
              </w:rPr>
              <w:t>*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 xml:space="preserve">5 </w:t>
            </w:r>
          </w:p>
          <w:p w14:paraId="55C98FE1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/>
                <w:sz w:val="24"/>
                <w:szCs w:val="24"/>
              </w:rPr>
              <w:t>2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.材质：Q235B</w:t>
            </w:r>
          </w:p>
        </w:tc>
        <w:tc>
          <w:tcPr>
            <w:tcW w:w="1175" w:type="dxa"/>
            <w:vAlign w:val="center"/>
          </w:tcPr>
          <w:p w14:paraId="30A1A16D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</w:t>
            </w:r>
            <w:r w:rsidRPr="006C02EA">
              <w:rPr>
                <w:rFonts w:ascii="仿宋" w:hAnsi="仿宋"/>
                <w:sz w:val="24"/>
                <w:szCs w:val="24"/>
              </w:rPr>
              <w:t>.23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吨</w:t>
            </w:r>
          </w:p>
        </w:tc>
        <w:tc>
          <w:tcPr>
            <w:tcW w:w="1912" w:type="dxa"/>
            <w:vAlign w:val="center"/>
          </w:tcPr>
          <w:p w14:paraId="43BAA1A6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1BD2E76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</w:tr>
      <w:tr w:rsidR="000A5230" w14:paraId="72A59DAA" w14:textId="01AC4BE6" w:rsidTr="000A5230">
        <w:trPr>
          <w:trHeight w:val="680"/>
        </w:trPr>
        <w:tc>
          <w:tcPr>
            <w:tcW w:w="844" w:type="dxa"/>
            <w:vAlign w:val="center"/>
          </w:tcPr>
          <w:p w14:paraId="24A9108F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051" w:type="dxa"/>
            <w:vAlign w:val="center"/>
          </w:tcPr>
          <w:p w14:paraId="04ECFC98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1.扶手材料种类、规格:直径50mm、厚度2mm  304不锈钢管</w:t>
            </w:r>
          </w:p>
          <w:p w14:paraId="12A30101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2.栏杆材料种类、规格:不锈钢直径50mm*2mm  304不锈钢管；不锈钢直径50mm*3mm 304不锈钢管立柱</w:t>
            </w:r>
          </w:p>
        </w:tc>
        <w:tc>
          <w:tcPr>
            <w:tcW w:w="1175" w:type="dxa"/>
            <w:vAlign w:val="center"/>
          </w:tcPr>
          <w:p w14:paraId="126A362B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8</w:t>
            </w:r>
            <w:r w:rsidRPr="006C02EA">
              <w:rPr>
                <w:rFonts w:ascii="仿宋" w:hAnsi="仿宋"/>
                <w:sz w:val="24"/>
                <w:szCs w:val="24"/>
              </w:rPr>
              <w:t>0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1912" w:type="dxa"/>
            <w:vAlign w:val="center"/>
          </w:tcPr>
          <w:p w14:paraId="0FACC8F2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9E860BD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</w:tr>
      <w:tr w:rsidR="000A5230" w14:paraId="1DB3D649" w14:textId="72D4169D" w:rsidTr="000A5230">
        <w:trPr>
          <w:trHeight w:val="680"/>
        </w:trPr>
        <w:tc>
          <w:tcPr>
            <w:tcW w:w="844" w:type="dxa"/>
            <w:vAlign w:val="center"/>
          </w:tcPr>
          <w:p w14:paraId="569E73F9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14:paraId="17D402FB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钢走道平台</w:t>
            </w:r>
          </w:p>
          <w:p w14:paraId="3B8323C3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1.钢材品种、规格:钢板5mm、横梁角钢50*50*4mm，纵梁H100*100*10mm,钢柱方钢200</w:t>
            </w:r>
            <w:r w:rsidRPr="006C02EA">
              <w:rPr>
                <w:rFonts w:ascii="仿宋" w:hAnsi="仿宋"/>
                <w:sz w:val="24"/>
                <w:szCs w:val="24"/>
              </w:rPr>
              <w:t>*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200</w:t>
            </w:r>
            <w:r w:rsidRPr="006C02EA">
              <w:rPr>
                <w:rFonts w:ascii="仿宋" w:hAnsi="仿宋"/>
                <w:sz w:val="24"/>
                <w:szCs w:val="24"/>
              </w:rPr>
              <w:t>*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 xml:space="preserve">5详 </w:t>
            </w:r>
          </w:p>
          <w:p w14:paraId="30FFBBBE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/>
                <w:sz w:val="24"/>
                <w:szCs w:val="24"/>
              </w:rPr>
              <w:t>2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.材质：Q235B</w:t>
            </w:r>
          </w:p>
        </w:tc>
        <w:tc>
          <w:tcPr>
            <w:tcW w:w="1175" w:type="dxa"/>
            <w:vAlign w:val="center"/>
          </w:tcPr>
          <w:p w14:paraId="5DD241F0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5</w:t>
            </w:r>
            <w:r w:rsidRPr="006C02EA">
              <w:rPr>
                <w:rFonts w:ascii="仿宋" w:hAnsi="仿宋"/>
                <w:sz w:val="24"/>
                <w:szCs w:val="24"/>
              </w:rPr>
              <w:t>.75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吨</w:t>
            </w:r>
          </w:p>
        </w:tc>
        <w:tc>
          <w:tcPr>
            <w:tcW w:w="1912" w:type="dxa"/>
            <w:vAlign w:val="center"/>
          </w:tcPr>
          <w:p w14:paraId="66386CD3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D7481B7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</w:tr>
      <w:tr w:rsidR="000A5230" w14:paraId="0D127476" w14:textId="09A12CEA" w:rsidTr="000A5230">
        <w:trPr>
          <w:trHeight w:val="680"/>
        </w:trPr>
        <w:tc>
          <w:tcPr>
            <w:tcW w:w="844" w:type="dxa"/>
            <w:vAlign w:val="center"/>
          </w:tcPr>
          <w:p w14:paraId="17307D1F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14:paraId="3A3CD67E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随箱空调</w:t>
            </w:r>
          </w:p>
        </w:tc>
        <w:tc>
          <w:tcPr>
            <w:tcW w:w="1175" w:type="dxa"/>
            <w:vAlign w:val="center"/>
          </w:tcPr>
          <w:p w14:paraId="4AFD7D82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4</w:t>
            </w:r>
            <w:r w:rsidRPr="006C02EA">
              <w:rPr>
                <w:rFonts w:ascii="仿宋" w:hAnsi="仿宋"/>
                <w:sz w:val="24"/>
                <w:szCs w:val="24"/>
              </w:rPr>
              <w:t>3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912" w:type="dxa"/>
            <w:vAlign w:val="center"/>
          </w:tcPr>
          <w:p w14:paraId="79C4C6FB" w14:textId="544B66EB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744C1E9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</w:tr>
      <w:tr w:rsidR="000A5230" w14:paraId="6ABFF48C" w14:textId="73CFC442" w:rsidTr="000A5230">
        <w:trPr>
          <w:trHeight w:val="680"/>
        </w:trPr>
        <w:tc>
          <w:tcPr>
            <w:tcW w:w="844" w:type="dxa"/>
            <w:vAlign w:val="center"/>
          </w:tcPr>
          <w:p w14:paraId="180A8E4A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5</w:t>
            </w:r>
            <w:r w:rsidRPr="006C02EA">
              <w:rPr>
                <w:rFonts w:ascii="仿宋" w:hAnsi="仿宋"/>
                <w:sz w:val="24"/>
                <w:szCs w:val="24"/>
              </w:rPr>
              <w:t>.1</w:t>
            </w:r>
          </w:p>
        </w:tc>
        <w:tc>
          <w:tcPr>
            <w:tcW w:w="3051" w:type="dxa"/>
            <w:vAlign w:val="center"/>
          </w:tcPr>
          <w:p w14:paraId="680161EE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分体室内空调</w:t>
            </w:r>
          </w:p>
          <w:p w14:paraId="1816D861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1.形式:分体室内空调（樱花牌）</w:t>
            </w:r>
          </w:p>
          <w:p w14:paraId="3F77D0D0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2.规格:1.5匹挂机</w:t>
            </w:r>
          </w:p>
          <w:p w14:paraId="729291A7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3.安装位置:挂墙</w:t>
            </w:r>
          </w:p>
        </w:tc>
        <w:tc>
          <w:tcPr>
            <w:tcW w:w="1175" w:type="dxa"/>
            <w:vAlign w:val="center"/>
          </w:tcPr>
          <w:p w14:paraId="7BEAA88E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2</w:t>
            </w:r>
            <w:r w:rsidRPr="006C02EA">
              <w:rPr>
                <w:rFonts w:ascii="仿宋" w:hAnsi="仿宋"/>
                <w:sz w:val="24"/>
                <w:szCs w:val="24"/>
              </w:rPr>
              <w:t>7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912" w:type="dxa"/>
            <w:vAlign w:val="center"/>
          </w:tcPr>
          <w:p w14:paraId="74513735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4A91629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</w:tr>
      <w:tr w:rsidR="000A5230" w14:paraId="722ED118" w14:textId="65C3D1DF" w:rsidTr="000A5230">
        <w:trPr>
          <w:trHeight w:val="680"/>
        </w:trPr>
        <w:tc>
          <w:tcPr>
            <w:tcW w:w="844" w:type="dxa"/>
            <w:vAlign w:val="center"/>
          </w:tcPr>
          <w:p w14:paraId="61158848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5</w:t>
            </w:r>
            <w:r w:rsidRPr="006C02EA">
              <w:rPr>
                <w:rFonts w:ascii="仿宋" w:hAnsi="仿宋"/>
                <w:sz w:val="24"/>
                <w:szCs w:val="24"/>
              </w:rPr>
              <w:t>.2</w:t>
            </w:r>
          </w:p>
        </w:tc>
        <w:tc>
          <w:tcPr>
            <w:tcW w:w="3051" w:type="dxa"/>
            <w:vAlign w:val="center"/>
          </w:tcPr>
          <w:p w14:paraId="121A21CD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分体室内空调</w:t>
            </w:r>
          </w:p>
          <w:p w14:paraId="0F8F81AE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1.形式:分体室内空调（樱花牌）</w:t>
            </w:r>
          </w:p>
          <w:p w14:paraId="0F6E9946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2.规格:2匹挂机</w:t>
            </w:r>
          </w:p>
          <w:p w14:paraId="20FADA96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3.安装位置:挂墙</w:t>
            </w:r>
          </w:p>
        </w:tc>
        <w:tc>
          <w:tcPr>
            <w:tcW w:w="1175" w:type="dxa"/>
            <w:vAlign w:val="center"/>
          </w:tcPr>
          <w:p w14:paraId="52A08342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5台</w:t>
            </w:r>
          </w:p>
        </w:tc>
        <w:tc>
          <w:tcPr>
            <w:tcW w:w="1912" w:type="dxa"/>
            <w:vAlign w:val="center"/>
          </w:tcPr>
          <w:p w14:paraId="72D861DA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45753F2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</w:tr>
      <w:tr w:rsidR="000A5230" w14:paraId="5953718C" w14:textId="453C2F06" w:rsidTr="000A5230">
        <w:trPr>
          <w:trHeight w:val="680"/>
        </w:trPr>
        <w:tc>
          <w:tcPr>
            <w:tcW w:w="844" w:type="dxa"/>
            <w:vAlign w:val="center"/>
          </w:tcPr>
          <w:p w14:paraId="09186AF3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5</w:t>
            </w:r>
            <w:r w:rsidRPr="006C02EA">
              <w:rPr>
                <w:rFonts w:ascii="仿宋" w:hAnsi="仿宋"/>
                <w:sz w:val="24"/>
                <w:szCs w:val="24"/>
              </w:rPr>
              <w:t>.3</w:t>
            </w:r>
          </w:p>
        </w:tc>
        <w:tc>
          <w:tcPr>
            <w:tcW w:w="3051" w:type="dxa"/>
            <w:vAlign w:val="center"/>
          </w:tcPr>
          <w:p w14:paraId="08CBAF0B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分体室内空调</w:t>
            </w:r>
          </w:p>
          <w:p w14:paraId="0906E668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1.形式:分体室内空调（樱花牌）</w:t>
            </w:r>
          </w:p>
          <w:p w14:paraId="68C1DA1A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2.规格:3匹挂机</w:t>
            </w:r>
          </w:p>
          <w:p w14:paraId="6FD90BBB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3.安装位置:挂墙</w:t>
            </w:r>
          </w:p>
        </w:tc>
        <w:tc>
          <w:tcPr>
            <w:tcW w:w="1175" w:type="dxa"/>
            <w:vAlign w:val="center"/>
          </w:tcPr>
          <w:p w14:paraId="74A40189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  <w:r w:rsidRPr="006C02EA">
              <w:rPr>
                <w:rFonts w:ascii="仿宋" w:hAnsi="仿宋" w:hint="eastAsia"/>
                <w:sz w:val="24"/>
                <w:szCs w:val="24"/>
              </w:rPr>
              <w:t>1</w:t>
            </w:r>
            <w:r w:rsidRPr="006C02EA">
              <w:rPr>
                <w:rFonts w:ascii="仿宋" w:hAnsi="仿宋"/>
                <w:sz w:val="24"/>
                <w:szCs w:val="24"/>
              </w:rPr>
              <w:t>1</w:t>
            </w:r>
            <w:r w:rsidRPr="006C02EA">
              <w:rPr>
                <w:rFonts w:ascii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912" w:type="dxa"/>
            <w:vAlign w:val="center"/>
          </w:tcPr>
          <w:p w14:paraId="52DBE7AB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0E4D74A" w14:textId="77777777" w:rsidR="00A55B52" w:rsidRPr="006C02EA" w:rsidRDefault="00A55B52" w:rsidP="000A5230">
            <w:pPr>
              <w:framePr w:hSpace="0" w:wrap="auto" w:vAnchor="margin" w:hAnchor="text" w:xAlign="left" w:yAlign="inline"/>
              <w:rPr>
                <w:rFonts w:ascii="仿宋" w:hAnsi="仿宋"/>
                <w:sz w:val="24"/>
                <w:szCs w:val="24"/>
              </w:rPr>
            </w:pPr>
          </w:p>
        </w:tc>
      </w:tr>
    </w:tbl>
    <w:p w14:paraId="7C648932" w14:textId="726EE1A3" w:rsidR="00A438A1" w:rsidRPr="000A5230" w:rsidRDefault="006C02EA" w:rsidP="006C02EA">
      <w:pPr>
        <w:pStyle w:val="a0"/>
        <w:framePr w:wrap="around" w:hAnchor="page" w:x="1323" w:y="1229"/>
        <w:ind w:left="0"/>
        <w:jc w:val="left"/>
      </w:pPr>
      <w:r>
        <w:rPr>
          <w:rFonts w:hint="eastAsia"/>
        </w:rPr>
        <w:t>附件：</w:t>
      </w:r>
    </w:p>
    <w:sectPr w:rsidR="00A438A1" w:rsidRPr="000A5230" w:rsidSect="00A55B52">
      <w:pgSz w:w="11906" w:h="16838"/>
      <w:pgMar w:top="1157" w:right="1576" w:bottom="1157" w:left="1576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7A6A" w14:textId="77777777" w:rsidR="00DB0A35" w:rsidRDefault="00DB0A35" w:rsidP="000A5230">
      <w:pPr>
        <w:framePr w:wrap="around"/>
      </w:pPr>
      <w:r>
        <w:separator/>
      </w:r>
    </w:p>
  </w:endnote>
  <w:endnote w:type="continuationSeparator" w:id="0">
    <w:p w14:paraId="7CF536C2" w14:textId="77777777" w:rsidR="00DB0A35" w:rsidRDefault="00DB0A35" w:rsidP="000A5230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425F59C-52AF-490A-ACCD-5B9D470C15A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54BE" w14:textId="77777777" w:rsidR="00DB0A35" w:rsidRDefault="00DB0A35" w:rsidP="000A5230">
      <w:pPr>
        <w:framePr w:wrap="around"/>
      </w:pPr>
      <w:r>
        <w:separator/>
      </w:r>
    </w:p>
  </w:footnote>
  <w:footnote w:type="continuationSeparator" w:id="0">
    <w:p w14:paraId="664016AD" w14:textId="77777777" w:rsidR="00DB0A35" w:rsidRDefault="00DB0A35" w:rsidP="000A5230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HorizontalSpacing w:val="134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NkZjM4NzQzNTc1MDM4ZjRhNGUwY2U1NzljMzc2MmUifQ=="/>
    <w:docVar w:name="KSO_WPS_MARK_KEY" w:val="577574ed-1acb-413c-a31d-d10da45f6e26"/>
  </w:docVars>
  <w:rsids>
    <w:rsidRoot w:val="00E13239"/>
    <w:rsid w:val="0001656E"/>
    <w:rsid w:val="000604C6"/>
    <w:rsid w:val="000A5230"/>
    <w:rsid w:val="000C1613"/>
    <w:rsid w:val="000C68B4"/>
    <w:rsid w:val="00141F66"/>
    <w:rsid w:val="001445E9"/>
    <w:rsid w:val="00167BC0"/>
    <w:rsid w:val="001727E0"/>
    <w:rsid w:val="00181205"/>
    <w:rsid w:val="001D1B88"/>
    <w:rsid w:val="00250411"/>
    <w:rsid w:val="00267C98"/>
    <w:rsid w:val="002C1DA7"/>
    <w:rsid w:val="002F43A8"/>
    <w:rsid w:val="00381E11"/>
    <w:rsid w:val="003F5276"/>
    <w:rsid w:val="00465BC9"/>
    <w:rsid w:val="004B2DEA"/>
    <w:rsid w:val="004E4079"/>
    <w:rsid w:val="004E6266"/>
    <w:rsid w:val="005011B4"/>
    <w:rsid w:val="0050121C"/>
    <w:rsid w:val="005336AB"/>
    <w:rsid w:val="00563879"/>
    <w:rsid w:val="00565F72"/>
    <w:rsid w:val="005F28AF"/>
    <w:rsid w:val="005F6E9D"/>
    <w:rsid w:val="0063317F"/>
    <w:rsid w:val="00636C48"/>
    <w:rsid w:val="00654261"/>
    <w:rsid w:val="00672C36"/>
    <w:rsid w:val="00682071"/>
    <w:rsid w:val="0069271E"/>
    <w:rsid w:val="006C02EA"/>
    <w:rsid w:val="006C0D46"/>
    <w:rsid w:val="006D6A8E"/>
    <w:rsid w:val="006E0608"/>
    <w:rsid w:val="006E7285"/>
    <w:rsid w:val="007402A2"/>
    <w:rsid w:val="00750394"/>
    <w:rsid w:val="007B6A4B"/>
    <w:rsid w:val="007B6F0F"/>
    <w:rsid w:val="00803880"/>
    <w:rsid w:val="00840E89"/>
    <w:rsid w:val="0085330B"/>
    <w:rsid w:val="008855B5"/>
    <w:rsid w:val="008B65FD"/>
    <w:rsid w:val="008B78C7"/>
    <w:rsid w:val="008E0D7E"/>
    <w:rsid w:val="00901ECC"/>
    <w:rsid w:val="00981496"/>
    <w:rsid w:val="009C5ADD"/>
    <w:rsid w:val="00A3107B"/>
    <w:rsid w:val="00A438A1"/>
    <w:rsid w:val="00A55B52"/>
    <w:rsid w:val="00A876D0"/>
    <w:rsid w:val="00AA4023"/>
    <w:rsid w:val="00AE30D8"/>
    <w:rsid w:val="00AE6E62"/>
    <w:rsid w:val="00B51A7A"/>
    <w:rsid w:val="00B81DF4"/>
    <w:rsid w:val="00BA11FC"/>
    <w:rsid w:val="00BA30C3"/>
    <w:rsid w:val="00BB0025"/>
    <w:rsid w:val="00BC0372"/>
    <w:rsid w:val="00BC63E0"/>
    <w:rsid w:val="00C20255"/>
    <w:rsid w:val="00C42D2C"/>
    <w:rsid w:val="00C461FA"/>
    <w:rsid w:val="00C51BEF"/>
    <w:rsid w:val="00C56556"/>
    <w:rsid w:val="00C654F0"/>
    <w:rsid w:val="00CB29EF"/>
    <w:rsid w:val="00CE0CB5"/>
    <w:rsid w:val="00CE4681"/>
    <w:rsid w:val="00CE6E44"/>
    <w:rsid w:val="00CF7F7B"/>
    <w:rsid w:val="00D056D0"/>
    <w:rsid w:val="00D06B32"/>
    <w:rsid w:val="00D40931"/>
    <w:rsid w:val="00D43086"/>
    <w:rsid w:val="00D61882"/>
    <w:rsid w:val="00D6326A"/>
    <w:rsid w:val="00D81662"/>
    <w:rsid w:val="00DB0A35"/>
    <w:rsid w:val="00DC520D"/>
    <w:rsid w:val="00DF5377"/>
    <w:rsid w:val="00E078C0"/>
    <w:rsid w:val="00E12943"/>
    <w:rsid w:val="00E12B3E"/>
    <w:rsid w:val="00E13239"/>
    <w:rsid w:val="00E176DA"/>
    <w:rsid w:val="00E40150"/>
    <w:rsid w:val="00E41600"/>
    <w:rsid w:val="00E615B1"/>
    <w:rsid w:val="00E669B9"/>
    <w:rsid w:val="00E777BC"/>
    <w:rsid w:val="00E90AA4"/>
    <w:rsid w:val="00E912C5"/>
    <w:rsid w:val="00EB2578"/>
    <w:rsid w:val="00EB4549"/>
    <w:rsid w:val="00EB509A"/>
    <w:rsid w:val="00ED1507"/>
    <w:rsid w:val="00ED62E5"/>
    <w:rsid w:val="00F2154D"/>
    <w:rsid w:val="00F95C20"/>
    <w:rsid w:val="00FD49C9"/>
    <w:rsid w:val="00FE3A79"/>
    <w:rsid w:val="00FF35E0"/>
    <w:rsid w:val="017E5FA0"/>
    <w:rsid w:val="033712BB"/>
    <w:rsid w:val="035A02E8"/>
    <w:rsid w:val="05023CFF"/>
    <w:rsid w:val="05726A44"/>
    <w:rsid w:val="06F544D3"/>
    <w:rsid w:val="0A6C796F"/>
    <w:rsid w:val="0C335211"/>
    <w:rsid w:val="0FB010EE"/>
    <w:rsid w:val="0FC421C1"/>
    <w:rsid w:val="11A749B9"/>
    <w:rsid w:val="12373966"/>
    <w:rsid w:val="13F509EA"/>
    <w:rsid w:val="14057A11"/>
    <w:rsid w:val="17F57830"/>
    <w:rsid w:val="1C3C6A05"/>
    <w:rsid w:val="1C872CDB"/>
    <w:rsid w:val="217A197F"/>
    <w:rsid w:val="2309327D"/>
    <w:rsid w:val="25145FD7"/>
    <w:rsid w:val="25C94B5D"/>
    <w:rsid w:val="26E87828"/>
    <w:rsid w:val="27030E16"/>
    <w:rsid w:val="284101E2"/>
    <w:rsid w:val="29AE47FE"/>
    <w:rsid w:val="2AD16C23"/>
    <w:rsid w:val="2AD8135F"/>
    <w:rsid w:val="2EB437F4"/>
    <w:rsid w:val="31AC5A19"/>
    <w:rsid w:val="35700B1C"/>
    <w:rsid w:val="38CA5531"/>
    <w:rsid w:val="39D80B20"/>
    <w:rsid w:val="3B5206F4"/>
    <w:rsid w:val="3E047AE8"/>
    <w:rsid w:val="3EE528DE"/>
    <w:rsid w:val="3F447C1B"/>
    <w:rsid w:val="425F5B7C"/>
    <w:rsid w:val="43016ABA"/>
    <w:rsid w:val="47116AE2"/>
    <w:rsid w:val="47F953CA"/>
    <w:rsid w:val="4FC23D89"/>
    <w:rsid w:val="517C03B4"/>
    <w:rsid w:val="53A204EE"/>
    <w:rsid w:val="53D7502F"/>
    <w:rsid w:val="553A1452"/>
    <w:rsid w:val="597D250B"/>
    <w:rsid w:val="5B5C4EFD"/>
    <w:rsid w:val="60476A57"/>
    <w:rsid w:val="6137117B"/>
    <w:rsid w:val="62762F97"/>
    <w:rsid w:val="639F3052"/>
    <w:rsid w:val="66D95112"/>
    <w:rsid w:val="6E917C7C"/>
    <w:rsid w:val="6F0F56B1"/>
    <w:rsid w:val="70551F49"/>
    <w:rsid w:val="71DD0CA3"/>
    <w:rsid w:val="780A3E23"/>
    <w:rsid w:val="7AF422E2"/>
    <w:rsid w:val="7BB80C92"/>
    <w:rsid w:val="7C31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B2DC4"/>
  <w15:docId w15:val="{ADF2F3AB-E3CC-4E72-8275-2B87C9D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rsid w:val="000A5230"/>
    <w:pPr>
      <w:framePr w:hSpace="180" w:wrap="around" w:vAnchor="page" w:hAnchor="margin" w:xAlign="center" w:y="2026"/>
      <w:widowControl w:val="0"/>
      <w:spacing w:line="300" w:lineRule="exact"/>
      <w:jc w:val="center"/>
    </w:pPr>
    <w:rPr>
      <w:rFonts w:asciiTheme="minorHAnsi" w:eastAsia="仿宋" w:hAnsiTheme="minorHAnsi" w:cs="仿宋"/>
      <w:spacing w:val="-6"/>
      <w:kern w:val="2"/>
      <w:sz w:val="32"/>
      <w:szCs w:val="32"/>
    </w:rPr>
  </w:style>
  <w:style w:type="paragraph" w:styleId="1">
    <w:name w:val="heading 1"/>
    <w:basedOn w:val="a"/>
    <w:next w:val="a"/>
    <w:qFormat/>
    <w:pPr>
      <w:framePr w:wrap="around"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uiPriority w:val="1"/>
    <w:qFormat/>
    <w:pPr>
      <w:framePr w:wrap="around"/>
      <w:outlineLvl w:val="2"/>
    </w:pPr>
    <w:rPr>
      <w:rFonts w:ascii="仿宋" w:hAnsi="仿宋"/>
      <w:i/>
      <w:sz w:val="25"/>
      <w:szCs w:val="25"/>
      <w:lang w:val="zh-CN" w:bidi="zh-CN"/>
    </w:rPr>
  </w:style>
  <w:style w:type="paragraph" w:styleId="4">
    <w:name w:val="heading 4"/>
    <w:basedOn w:val="a"/>
    <w:next w:val="a"/>
    <w:autoRedefine/>
    <w:uiPriority w:val="1"/>
    <w:qFormat/>
    <w:pPr>
      <w:framePr w:wrap="around"/>
      <w:ind w:left="231"/>
      <w:outlineLvl w:val="3"/>
    </w:pPr>
    <w:rPr>
      <w:rFonts w:ascii="仿宋" w:hAnsi="仿宋"/>
      <w:b/>
      <w:bCs/>
      <w:sz w:val="24"/>
      <w:szCs w:val="24"/>
      <w:lang w:val="zh-CN" w:bidi="zh-CN"/>
    </w:rPr>
  </w:style>
  <w:style w:type="paragraph" w:styleId="5">
    <w:name w:val="heading 5"/>
    <w:basedOn w:val="a"/>
    <w:next w:val="a"/>
    <w:uiPriority w:val="1"/>
    <w:qFormat/>
    <w:pPr>
      <w:framePr w:wrap="around"/>
      <w:ind w:left="658"/>
      <w:outlineLvl w:val="4"/>
    </w:pPr>
    <w:rPr>
      <w:rFonts w:ascii="仿宋" w:hAnsi="仿宋"/>
      <w:b/>
      <w:bCs/>
      <w:sz w:val="21"/>
      <w:szCs w:val="21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framePr w:wrap="around"/>
      <w:ind w:left="658"/>
    </w:pPr>
    <w:rPr>
      <w:rFonts w:ascii="仿宋" w:hAnsi="仿宋"/>
      <w:sz w:val="21"/>
      <w:szCs w:val="21"/>
      <w:lang w:val="zh-CN" w:bidi="zh-CN"/>
    </w:rPr>
  </w:style>
  <w:style w:type="paragraph" w:styleId="a4">
    <w:name w:val="footer"/>
    <w:basedOn w:val="a"/>
    <w:link w:val="a5"/>
    <w:autoRedefine/>
    <w:qFormat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Normal (Web)"/>
    <w:basedOn w:val="a"/>
    <w:autoRedefine/>
    <w:qFormat/>
    <w:pPr>
      <w:framePr w:wrap="around"/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framePr w:wrap="around"/>
      <w:ind w:firstLineChars="200" w:firstLine="420"/>
    </w:pPr>
    <w:rPr>
      <w:szCs w:val="22"/>
    </w:rPr>
  </w:style>
  <w:style w:type="character" w:customStyle="1" w:styleId="a7">
    <w:name w:val="页眉 字符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framePr w:wrap="around"/>
    </w:pPr>
    <w:rPr>
      <w:rFonts w:ascii="仿宋" w:hAnsi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BB04-8F5F-4127-91E7-5A5C42FD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639</Characters>
  <Application>Microsoft Office Word</Application>
  <DocSecurity>0</DocSecurity>
  <Lines>5</Lines>
  <Paragraphs>1</Paragraphs>
  <ScaleCrop>false</ScaleCrop>
  <Company>Win10NeT.COM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ykt</dc:creator>
  <cp:lastModifiedBy>netuser</cp:lastModifiedBy>
  <cp:revision>9</cp:revision>
  <dcterms:created xsi:type="dcterms:W3CDTF">2023-12-14T06:47:00Z</dcterms:created>
  <dcterms:modified xsi:type="dcterms:W3CDTF">2024-04-01T12:42:00Z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249816364_cloud</vt:lpwstr>
  </property>
  <property fmtid="{D5CDD505-2E9C-101B-9397-08002B2CF9AE}" pid="4" name="ICV">
    <vt:lpwstr>65108B59FAB745D7B2AD4A5D72729B13_13</vt:lpwstr>
  </property>
</Properties>
</file>