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E3B1E" w14:textId="77777777" w:rsidR="000971CE" w:rsidRDefault="00795291">
      <w:pPr>
        <w:autoSpaceDE w:val="0"/>
        <w:autoSpaceDN w:val="0"/>
        <w:adjustRightInd w:val="0"/>
        <w:jc w:val="center"/>
        <w:rPr>
          <w:rFonts w:ascii="微软雅黑" w:eastAsia="微软雅黑" w:hAnsi="微软雅黑" w:cs="微软雅黑"/>
          <w:b/>
          <w:color w:val="000000"/>
          <w:kern w:val="0"/>
          <w:sz w:val="32"/>
          <w:szCs w:val="32"/>
        </w:rPr>
      </w:pPr>
      <w:r>
        <w:rPr>
          <w:rFonts w:ascii="微软雅黑" w:eastAsia="微软雅黑" w:hAnsi="微软雅黑" w:cs="微软雅黑" w:hint="eastAsia"/>
          <w:b/>
          <w:color w:val="000000"/>
          <w:kern w:val="0"/>
          <w:sz w:val="32"/>
          <w:szCs w:val="32"/>
        </w:rPr>
        <w:t>附件</w:t>
      </w:r>
      <w:r>
        <w:rPr>
          <w:rFonts w:ascii="微软雅黑" w:eastAsia="微软雅黑" w:hAnsi="微软雅黑" w:cs="微软雅黑" w:hint="eastAsia"/>
          <w:b/>
          <w:color w:val="000000"/>
          <w:kern w:val="0"/>
          <w:sz w:val="32"/>
          <w:szCs w:val="32"/>
          <w:lang w:eastAsia="zh-Hans"/>
        </w:rPr>
        <w:t>1</w:t>
      </w:r>
      <w:r>
        <w:rPr>
          <w:rFonts w:ascii="微软雅黑" w:eastAsia="微软雅黑" w:hAnsi="微软雅黑" w:cs="微软雅黑" w:hint="eastAsia"/>
          <w:b/>
          <w:color w:val="000000"/>
          <w:kern w:val="0"/>
          <w:sz w:val="32"/>
          <w:szCs w:val="32"/>
        </w:rPr>
        <w:t>：东一号楼4楼智慧病房</w:t>
      </w:r>
      <w:r>
        <w:rPr>
          <w:rFonts w:ascii="微软雅黑" w:eastAsia="微软雅黑" w:hAnsi="微软雅黑" w:cs="微软雅黑" w:hint="eastAsia"/>
          <w:b/>
          <w:color w:val="000000"/>
          <w:kern w:val="0"/>
          <w:sz w:val="32"/>
          <w:szCs w:val="32"/>
          <w:lang w:eastAsia="zh-Hans"/>
        </w:rPr>
        <w:t>采购项目需求</w:t>
      </w:r>
    </w:p>
    <w:p w14:paraId="6D1EC018" w14:textId="77777777" w:rsidR="000971CE" w:rsidRDefault="000971CE">
      <w:pPr>
        <w:autoSpaceDE w:val="0"/>
        <w:autoSpaceDN w:val="0"/>
        <w:adjustRightInd w:val="0"/>
        <w:jc w:val="center"/>
        <w:rPr>
          <w:rFonts w:ascii="微软雅黑" w:eastAsia="微软雅黑" w:hAnsi="微软雅黑" w:cs="微软雅黑"/>
          <w:color w:val="000000"/>
          <w:kern w:val="0"/>
          <w:sz w:val="32"/>
          <w:szCs w:val="32"/>
        </w:rPr>
      </w:pPr>
    </w:p>
    <w:p w14:paraId="4FBC3C86" w14:textId="77777777" w:rsidR="000971CE" w:rsidRDefault="00795291">
      <w:pPr>
        <w:keepNext/>
        <w:keepLines/>
        <w:numPr>
          <w:ilvl w:val="0"/>
          <w:numId w:val="2"/>
        </w:numPr>
        <w:spacing w:line="578" w:lineRule="auto"/>
        <w:outlineLvl w:val="0"/>
        <w:rPr>
          <w:rFonts w:ascii="微软雅黑" w:eastAsia="微软雅黑" w:hAnsi="微软雅黑" w:cs="Times New Roman"/>
          <w:b/>
          <w:bCs/>
          <w:kern w:val="44"/>
          <w:sz w:val="28"/>
          <w:szCs w:val="28"/>
          <w:lang w:val="zh-CN"/>
        </w:rPr>
      </w:pPr>
      <w:r>
        <w:rPr>
          <w:rFonts w:ascii="微软雅黑" w:eastAsia="微软雅黑" w:hAnsi="微软雅黑" w:cs="Times New Roman" w:hint="eastAsia"/>
          <w:b/>
          <w:bCs/>
          <w:kern w:val="44"/>
          <w:sz w:val="28"/>
          <w:szCs w:val="28"/>
          <w:lang w:val="zh-CN"/>
        </w:rPr>
        <w:t>项目名称及概述</w:t>
      </w:r>
    </w:p>
    <w:p w14:paraId="036AB86D" w14:textId="77777777" w:rsidR="000971CE" w:rsidRDefault="00795291">
      <w:pPr>
        <w:spacing w:line="360" w:lineRule="auto"/>
        <w:rPr>
          <w:rFonts w:ascii="微软雅黑" w:eastAsia="微软雅黑" w:hAnsi="微软雅黑" w:cs="Times New Roman"/>
          <w:szCs w:val="21"/>
        </w:rPr>
      </w:pPr>
      <w:r>
        <w:rPr>
          <w:rFonts w:ascii="微软雅黑" w:eastAsia="微软雅黑" w:hAnsi="微软雅黑" w:cs="Times New Roman" w:hint="eastAsia"/>
          <w:szCs w:val="21"/>
        </w:rPr>
        <w:t>1、项目名称：东一号楼4楼智慧病房采购项目（2</w:t>
      </w:r>
      <w:r>
        <w:rPr>
          <w:rFonts w:ascii="微软雅黑" w:eastAsia="微软雅黑" w:hAnsi="微软雅黑" w:cs="Times New Roman"/>
          <w:szCs w:val="21"/>
        </w:rPr>
        <w:t>024</w:t>
      </w:r>
      <w:r>
        <w:rPr>
          <w:rFonts w:ascii="微软雅黑" w:eastAsia="微软雅黑" w:hAnsi="微软雅黑" w:cs="Times New Roman" w:hint="eastAsia"/>
          <w:szCs w:val="21"/>
        </w:rPr>
        <w:t>年）</w:t>
      </w:r>
    </w:p>
    <w:p w14:paraId="3031D59C" w14:textId="77777777" w:rsidR="000971CE" w:rsidRDefault="00795291">
      <w:pPr>
        <w:spacing w:line="360" w:lineRule="auto"/>
        <w:rPr>
          <w:rFonts w:ascii="微软雅黑" w:eastAsia="微软雅黑" w:hAnsi="微软雅黑" w:cs="Times New Roman"/>
          <w:szCs w:val="21"/>
        </w:rPr>
      </w:pPr>
      <w:r>
        <w:rPr>
          <w:rFonts w:ascii="微软雅黑" w:eastAsia="微软雅黑" w:hAnsi="微软雅黑" w:cs="Times New Roman"/>
          <w:szCs w:val="21"/>
        </w:rPr>
        <w:t>2</w:t>
      </w:r>
      <w:r>
        <w:rPr>
          <w:rFonts w:ascii="微软雅黑" w:eastAsia="微软雅黑" w:hAnsi="微软雅黑" w:cs="Times New Roman" w:hint="eastAsia"/>
          <w:szCs w:val="21"/>
        </w:rPr>
        <w:t>、概述：为更好的改善患者的就医环境，参考我院在智慧病房建设的经验，在东一号楼4楼建设智慧病房项目，可以改善患者就医体验，减轻医护人员工作量，对患者诊疗实现进一步的智能化管理，优化医疗和护理流程。</w:t>
      </w:r>
    </w:p>
    <w:p w14:paraId="02DC9B5D" w14:textId="77777777" w:rsidR="000971CE" w:rsidRDefault="00795291">
      <w:pPr>
        <w:keepNext/>
        <w:keepLines/>
        <w:numPr>
          <w:ilvl w:val="0"/>
          <w:numId w:val="2"/>
        </w:numPr>
        <w:spacing w:line="578" w:lineRule="auto"/>
        <w:outlineLvl w:val="0"/>
        <w:rPr>
          <w:rFonts w:ascii="微软雅黑" w:eastAsia="微软雅黑" w:hAnsi="微软雅黑" w:cs="Times New Roman"/>
          <w:b/>
          <w:bCs/>
          <w:kern w:val="44"/>
          <w:sz w:val="28"/>
          <w:szCs w:val="28"/>
          <w:lang w:val="zh-CN"/>
        </w:rPr>
      </w:pPr>
      <w:r>
        <w:rPr>
          <w:rFonts w:ascii="微软雅黑" w:eastAsia="微软雅黑" w:hAnsi="微软雅黑" w:cs="Times New Roman" w:hint="eastAsia"/>
          <w:b/>
          <w:bCs/>
          <w:kern w:val="44"/>
          <w:sz w:val="28"/>
          <w:szCs w:val="28"/>
          <w:lang w:val="zh-CN"/>
        </w:rPr>
        <w:t>采购清单</w:t>
      </w:r>
    </w:p>
    <w:p w14:paraId="64410285" w14:textId="77777777" w:rsidR="000971CE" w:rsidRDefault="000971CE">
      <w:pPr>
        <w:keepNext/>
        <w:keepLines/>
        <w:numPr>
          <w:ilvl w:val="0"/>
          <w:numId w:val="1"/>
        </w:numPr>
        <w:spacing w:line="578" w:lineRule="auto"/>
        <w:outlineLvl w:val="0"/>
        <w:rPr>
          <w:rFonts w:ascii="微软雅黑" w:eastAsia="微软雅黑" w:hAnsi="微软雅黑" w:cs="Times New Roman"/>
          <w:b/>
          <w:bCs/>
          <w:vanish/>
          <w:kern w:val="44"/>
          <w:sz w:val="44"/>
          <w:szCs w:val="44"/>
          <w:lang w:val="zh-CN"/>
        </w:rPr>
      </w:pPr>
    </w:p>
    <w:p w14:paraId="2D0A89F4" w14:textId="77777777" w:rsidR="000971CE" w:rsidRDefault="000971CE">
      <w:pPr>
        <w:keepNext/>
        <w:keepLines/>
        <w:numPr>
          <w:ilvl w:val="0"/>
          <w:numId w:val="1"/>
        </w:numPr>
        <w:spacing w:line="578" w:lineRule="auto"/>
        <w:outlineLvl w:val="0"/>
        <w:rPr>
          <w:rFonts w:ascii="微软雅黑" w:eastAsia="微软雅黑" w:hAnsi="微软雅黑" w:cs="Times New Roman"/>
          <w:b/>
          <w:bCs/>
          <w:vanish/>
          <w:kern w:val="44"/>
          <w:sz w:val="44"/>
          <w:szCs w:val="44"/>
          <w:lang w:val="zh-CN"/>
        </w:rPr>
      </w:pPr>
    </w:p>
    <w:p w14:paraId="085B13C3" w14:textId="77777777" w:rsidR="000971CE" w:rsidRDefault="000971CE">
      <w:pPr>
        <w:keepNext/>
        <w:keepLines/>
        <w:numPr>
          <w:ilvl w:val="0"/>
          <w:numId w:val="1"/>
        </w:numPr>
        <w:spacing w:line="578" w:lineRule="auto"/>
        <w:outlineLvl w:val="0"/>
        <w:rPr>
          <w:rFonts w:ascii="微软雅黑" w:eastAsia="微软雅黑" w:hAnsi="微软雅黑" w:cs="Times New Roman"/>
          <w:b/>
          <w:bCs/>
          <w:vanish/>
          <w:kern w:val="44"/>
          <w:sz w:val="44"/>
          <w:szCs w:val="44"/>
          <w:lang w:val="zh-CN"/>
        </w:rPr>
      </w:pPr>
    </w:p>
    <w:p w14:paraId="2911C335" w14:textId="77777777" w:rsidR="000971CE" w:rsidRDefault="000971CE">
      <w:pPr>
        <w:keepNext/>
        <w:keepLines/>
        <w:numPr>
          <w:ilvl w:val="1"/>
          <w:numId w:val="1"/>
        </w:numPr>
        <w:spacing w:line="578" w:lineRule="auto"/>
        <w:outlineLvl w:val="0"/>
        <w:rPr>
          <w:rFonts w:ascii="微软雅黑" w:eastAsia="微软雅黑" w:hAnsi="微软雅黑" w:cs="Times New Roman"/>
          <w:b/>
          <w:bCs/>
          <w:vanish/>
          <w:kern w:val="44"/>
          <w:sz w:val="44"/>
          <w:szCs w:val="44"/>
          <w:lang w:val="zh-CN"/>
        </w:rPr>
      </w:pPr>
    </w:p>
    <w:tbl>
      <w:tblPr>
        <w:tblW w:w="4378" w:type="pct"/>
        <w:tblLayout w:type="fixed"/>
        <w:tblLook w:val="04A0" w:firstRow="1" w:lastRow="0" w:firstColumn="1" w:lastColumn="0" w:noHBand="0" w:noVBand="1"/>
      </w:tblPr>
      <w:tblGrid>
        <w:gridCol w:w="810"/>
        <w:gridCol w:w="3296"/>
        <w:gridCol w:w="2693"/>
        <w:gridCol w:w="1134"/>
      </w:tblGrid>
      <w:tr w:rsidR="000971CE" w14:paraId="5E37E21B" w14:textId="77777777">
        <w:trPr>
          <w:trHeight w:val="537"/>
        </w:trPr>
        <w:tc>
          <w:tcPr>
            <w:tcW w:w="810" w:type="dxa"/>
            <w:tcBorders>
              <w:top w:val="single" w:sz="4" w:space="0" w:color="000000"/>
              <w:left w:val="single" w:sz="4" w:space="0" w:color="000000"/>
              <w:bottom w:val="single" w:sz="4" w:space="0" w:color="000000"/>
              <w:right w:val="single" w:sz="4" w:space="0" w:color="000000"/>
            </w:tcBorders>
            <w:vAlign w:val="center"/>
          </w:tcPr>
          <w:p w14:paraId="297A97E8" w14:textId="77777777" w:rsidR="000971CE" w:rsidRDefault="00795291">
            <w:pPr>
              <w:widowControl/>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序号</w:t>
            </w:r>
          </w:p>
        </w:tc>
        <w:tc>
          <w:tcPr>
            <w:tcW w:w="3296" w:type="dxa"/>
            <w:tcBorders>
              <w:top w:val="single" w:sz="4" w:space="0" w:color="000000"/>
              <w:left w:val="single" w:sz="4" w:space="0" w:color="000000"/>
              <w:bottom w:val="single" w:sz="4" w:space="0" w:color="000000"/>
              <w:right w:val="single" w:sz="4" w:space="0" w:color="000000"/>
            </w:tcBorders>
            <w:vAlign w:val="center"/>
          </w:tcPr>
          <w:p w14:paraId="5F2255FA" w14:textId="77777777" w:rsidR="000971CE" w:rsidRDefault="00795291">
            <w:pPr>
              <w:widowControl/>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名称</w:t>
            </w:r>
          </w:p>
        </w:tc>
        <w:tc>
          <w:tcPr>
            <w:tcW w:w="2693" w:type="dxa"/>
            <w:tcBorders>
              <w:top w:val="single" w:sz="4" w:space="0" w:color="000000"/>
              <w:left w:val="single" w:sz="4" w:space="0" w:color="000000"/>
              <w:bottom w:val="single" w:sz="4" w:space="0" w:color="000000"/>
              <w:right w:val="single" w:sz="4" w:space="0" w:color="000000"/>
            </w:tcBorders>
            <w:vAlign w:val="center"/>
          </w:tcPr>
          <w:p w14:paraId="43494896" w14:textId="77777777" w:rsidR="000971CE" w:rsidRDefault="00795291">
            <w:pPr>
              <w:widowControl/>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技术要求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28A7D" w14:textId="77777777" w:rsidR="000971CE" w:rsidRDefault="00795291">
            <w:pPr>
              <w:widowControl/>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数量</w:t>
            </w:r>
          </w:p>
        </w:tc>
      </w:tr>
      <w:tr w:rsidR="000971CE" w14:paraId="1A21F11C" w14:textId="77777777">
        <w:trPr>
          <w:trHeight w:val="625"/>
        </w:trPr>
        <w:tc>
          <w:tcPr>
            <w:tcW w:w="810" w:type="dxa"/>
            <w:tcBorders>
              <w:top w:val="single" w:sz="4" w:space="0" w:color="000000"/>
              <w:left w:val="single" w:sz="4" w:space="0" w:color="000000"/>
              <w:bottom w:val="single" w:sz="4" w:space="0" w:color="000000"/>
              <w:right w:val="single" w:sz="4" w:space="0" w:color="000000"/>
            </w:tcBorders>
            <w:vAlign w:val="center"/>
          </w:tcPr>
          <w:p w14:paraId="20EA1A06" w14:textId="77777777" w:rsidR="000971CE" w:rsidRDefault="00795291">
            <w:pPr>
              <w:widowControl/>
              <w:jc w:val="center"/>
              <w:textAlignment w:val="center"/>
              <w:rPr>
                <w:rFonts w:ascii="微软雅黑" w:eastAsia="微软雅黑" w:hAnsi="微软雅黑" w:cs="宋体"/>
                <w:color w:val="000000"/>
                <w:szCs w:val="21"/>
              </w:rPr>
            </w:pPr>
            <w:r>
              <w:rPr>
                <w:rFonts w:ascii="微软雅黑" w:eastAsia="微软雅黑" w:hAnsi="微软雅黑" w:cs="宋体"/>
                <w:color w:val="000000"/>
                <w:kern w:val="0"/>
                <w:szCs w:val="21"/>
                <w:lang w:bidi="ar"/>
              </w:rPr>
              <w:t>1</w:t>
            </w:r>
          </w:p>
        </w:tc>
        <w:tc>
          <w:tcPr>
            <w:tcW w:w="3296" w:type="dxa"/>
            <w:tcBorders>
              <w:top w:val="single" w:sz="4" w:space="0" w:color="000000"/>
              <w:left w:val="single" w:sz="4" w:space="0" w:color="000000"/>
              <w:bottom w:val="single" w:sz="4" w:space="0" w:color="000000"/>
              <w:right w:val="single" w:sz="4" w:space="0" w:color="000000"/>
            </w:tcBorders>
            <w:vAlign w:val="center"/>
          </w:tcPr>
          <w:p w14:paraId="4FF52774" w14:textId="77777777" w:rsidR="000971CE" w:rsidRDefault="00795291">
            <w:pPr>
              <w:widowControl/>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护士站一体化交互设备</w:t>
            </w:r>
          </w:p>
        </w:tc>
        <w:tc>
          <w:tcPr>
            <w:tcW w:w="2693" w:type="dxa"/>
            <w:tcBorders>
              <w:top w:val="single" w:sz="4" w:space="0" w:color="000000"/>
              <w:left w:val="single" w:sz="4" w:space="0" w:color="000000"/>
              <w:bottom w:val="single" w:sz="4" w:space="0" w:color="000000"/>
              <w:right w:val="single" w:sz="4" w:space="0" w:color="000000"/>
            </w:tcBorders>
            <w:vAlign w:val="center"/>
          </w:tcPr>
          <w:p w14:paraId="0AF76DBA" w14:textId="77777777" w:rsidR="000971CE" w:rsidRDefault="00795291">
            <w:pPr>
              <w:autoSpaceDE w:val="0"/>
              <w:autoSpaceDN w:val="0"/>
              <w:adjustRightInd w:val="0"/>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详见3</w:t>
            </w:r>
            <w:r>
              <w:rPr>
                <w:rFonts w:ascii="微软雅黑" w:eastAsia="微软雅黑" w:hAnsi="微软雅黑" w:cs="微软雅黑"/>
                <w:color w:val="000000"/>
                <w:kern w:val="0"/>
                <w:szCs w:val="21"/>
              </w:rPr>
              <w:t>.1</w:t>
            </w:r>
            <w:r>
              <w:rPr>
                <w:rFonts w:ascii="微软雅黑" w:eastAsia="微软雅黑" w:hAnsi="微软雅黑" w:cs="微软雅黑" w:hint="eastAsia"/>
                <w:color w:val="000000"/>
                <w:kern w:val="0"/>
                <w:szCs w:val="21"/>
              </w:rPr>
              <w:t>详细技术参数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51393137" w14:textId="77777777" w:rsidR="000971CE" w:rsidRDefault="00795291">
            <w:pPr>
              <w:widowControl/>
              <w:jc w:val="center"/>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1台</w:t>
            </w:r>
          </w:p>
        </w:tc>
      </w:tr>
      <w:tr w:rsidR="000971CE" w14:paraId="2D05E014" w14:textId="77777777">
        <w:trPr>
          <w:trHeight w:val="625"/>
        </w:trPr>
        <w:tc>
          <w:tcPr>
            <w:tcW w:w="810" w:type="dxa"/>
            <w:tcBorders>
              <w:top w:val="single" w:sz="4" w:space="0" w:color="000000"/>
              <w:left w:val="single" w:sz="4" w:space="0" w:color="000000"/>
              <w:bottom w:val="single" w:sz="4" w:space="0" w:color="000000"/>
              <w:right w:val="single" w:sz="4" w:space="0" w:color="000000"/>
            </w:tcBorders>
            <w:vAlign w:val="center"/>
          </w:tcPr>
          <w:p w14:paraId="232B88C1" w14:textId="77777777" w:rsidR="000971CE" w:rsidRDefault="00795291">
            <w:pPr>
              <w:widowControl/>
              <w:jc w:val="center"/>
              <w:textAlignment w:val="center"/>
              <w:rPr>
                <w:rFonts w:ascii="微软雅黑" w:eastAsia="微软雅黑" w:hAnsi="微软雅黑" w:cs="宋体"/>
                <w:color w:val="000000"/>
                <w:kern w:val="0"/>
                <w:szCs w:val="21"/>
                <w:lang w:bidi="ar"/>
              </w:rPr>
            </w:pPr>
            <w:r>
              <w:rPr>
                <w:rFonts w:ascii="微软雅黑" w:eastAsia="微软雅黑" w:hAnsi="微软雅黑" w:cs="宋体" w:hint="eastAsia"/>
                <w:color w:val="000000"/>
                <w:kern w:val="0"/>
                <w:szCs w:val="21"/>
                <w:lang w:bidi="ar"/>
              </w:rPr>
              <w:t>2</w:t>
            </w:r>
          </w:p>
        </w:tc>
        <w:tc>
          <w:tcPr>
            <w:tcW w:w="3296" w:type="dxa"/>
            <w:tcBorders>
              <w:top w:val="single" w:sz="4" w:space="0" w:color="000000"/>
              <w:left w:val="single" w:sz="4" w:space="0" w:color="000000"/>
              <w:bottom w:val="single" w:sz="4" w:space="0" w:color="000000"/>
              <w:right w:val="single" w:sz="4" w:space="0" w:color="000000"/>
            </w:tcBorders>
            <w:vAlign w:val="center"/>
          </w:tcPr>
          <w:p w14:paraId="582A15D3" w14:textId="77777777" w:rsidR="000971CE" w:rsidRDefault="00795291">
            <w:pPr>
              <w:widowControl/>
              <w:jc w:val="left"/>
              <w:textAlignment w:val="center"/>
              <w:rPr>
                <w:rFonts w:ascii="微软雅黑" w:eastAsia="微软雅黑" w:hAnsi="微软雅黑" w:cs="宋体"/>
                <w:color w:val="000000"/>
                <w:kern w:val="0"/>
                <w:szCs w:val="21"/>
                <w:lang w:bidi="ar"/>
              </w:rPr>
            </w:pPr>
            <w:r>
              <w:rPr>
                <w:rFonts w:ascii="微软雅黑" w:eastAsia="微软雅黑" w:hAnsi="微软雅黑" w:cs="宋体" w:hint="eastAsia"/>
                <w:color w:val="000000"/>
                <w:kern w:val="0"/>
                <w:szCs w:val="21"/>
                <w:lang w:bidi="ar"/>
              </w:rPr>
              <w:t>智慧病房床旁交互设备</w:t>
            </w:r>
          </w:p>
        </w:tc>
        <w:tc>
          <w:tcPr>
            <w:tcW w:w="2693" w:type="dxa"/>
            <w:tcBorders>
              <w:top w:val="single" w:sz="4" w:space="0" w:color="000000"/>
              <w:left w:val="single" w:sz="4" w:space="0" w:color="000000"/>
              <w:bottom w:val="single" w:sz="4" w:space="0" w:color="000000"/>
              <w:right w:val="single" w:sz="4" w:space="0" w:color="000000"/>
            </w:tcBorders>
            <w:vAlign w:val="center"/>
          </w:tcPr>
          <w:p w14:paraId="619424F4" w14:textId="77777777" w:rsidR="000971CE" w:rsidRDefault="00795291">
            <w:pPr>
              <w:autoSpaceDE w:val="0"/>
              <w:autoSpaceDN w:val="0"/>
              <w:adjustRightInd w:val="0"/>
              <w:jc w:val="left"/>
              <w:rPr>
                <w:rFonts w:ascii="微软雅黑" w:eastAsia="微软雅黑" w:hAnsi="微软雅黑" w:cs="微软雅黑"/>
                <w:color w:val="000000"/>
                <w:kern w:val="0"/>
                <w:szCs w:val="21"/>
                <w:lang w:bidi="ar"/>
              </w:rPr>
            </w:pPr>
            <w:r>
              <w:rPr>
                <w:rFonts w:ascii="微软雅黑" w:eastAsia="微软雅黑" w:hAnsi="微软雅黑" w:cs="微软雅黑" w:hint="eastAsia"/>
                <w:color w:val="000000"/>
                <w:kern w:val="0"/>
                <w:szCs w:val="21"/>
                <w:lang w:bidi="ar"/>
              </w:rPr>
              <w:t>详见3.</w:t>
            </w:r>
            <w:r>
              <w:rPr>
                <w:rFonts w:ascii="微软雅黑" w:eastAsia="微软雅黑" w:hAnsi="微软雅黑" w:cs="微软雅黑"/>
                <w:color w:val="000000"/>
                <w:kern w:val="0"/>
                <w:szCs w:val="21"/>
                <w:lang w:bidi="ar"/>
              </w:rPr>
              <w:t xml:space="preserve">2 </w:t>
            </w:r>
            <w:r>
              <w:rPr>
                <w:rFonts w:ascii="微软雅黑" w:eastAsia="微软雅黑" w:hAnsi="微软雅黑" w:cs="微软雅黑" w:hint="eastAsia"/>
                <w:color w:val="000000"/>
                <w:kern w:val="0"/>
                <w:szCs w:val="21"/>
                <w:lang w:bidi="ar"/>
              </w:rPr>
              <w:t>详细技术参数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A94A9" w14:textId="77777777" w:rsidR="000971CE" w:rsidRDefault="00795291">
            <w:pPr>
              <w:widowControl/>
              <w:jc w:val="center"/>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r>
              <w:rPr>
                <w:rFonts w:ascii="微软雅黑" w:eastAsia="微软雅黑" w:hAnsi="微软雅黑" w:cs="宋体"/>
                <w:color w:val="000000"/>
                <w:szCs w:val="21"/>
              </w:rPr>
              <w:t>5</w:t>
            </w:r>
            <w:r>
              <w:rPr>
                <w:rFonts w:ascii="微软雅黑" w:eastAsia="微软雅黑" w:hAnsi="微软雅黑" w:cs="宋体" w:hint="eastAsia"/>
                <w:color w:val="000000"/>
                <w:szCs w:val="21"/>
              </w:rPr>
              <w:t>台</w:t>
            </w:r>
          </w:p>
        </w:tc>
      </w:tr>
      <w:tr w:rsidR="000971CE" w14:paraId="58527FFA" w14:textId="77777777">
        <w:trPr>
          <w:trHeight w:val="625"/>
        </w:trPr>
        <w:tc>
          <w:tcPr>
            <w:tcW w:w="810" w:type="dxa"/>
            <w:tcBorders>
              <w:top w:val="single" w:sz="4" w:space="0" w:color="000000"/>
              <w:left w:val="single" w:sz="4" w:space="0" w:color="000000"/>
              <w:bottom w:val="single" w:sz="4" w:space="0" w:color="000000"/>
              <w:right w:val="single" w:sz="4" w:space="0" w:color="000000"/>
            </w:tcBorders>
            <w:vAlign w:val="center"/>
          </w:tcPr>
          <w:p w14:paraId="55721A15" w14:textId="77777777" w:rsidR="000971CE" w:rsidRDefault="00795291">
            <w:pPr>
              <w:widowControl/>
              <w:jc w:val="center"/>
              <w:textAlignment w:val="center"/>
              <w:rPr>
                <w:rFonts w:ascii="微软雅黑" w:eastAsia="微软雅黑" w:hAnsi="微软雅黑" w:cs="宋体"/>
                <w:color w:val="000000"/>
                <w:kern w:val="0"/>
                <w:szCs w:val="21"/>
                <w:lang w:bidi="ar"/>
              </w:rPr>
            </w:pPr>
            <w:r>
              <w:rPr>
                <w:rFonts w:ascii="微软雅黑" w:eastAsia="微软雅黑" w:hAnsi="微软雅黑" w:cs="宋体"/>
                <w:color w:val="000000"/>
                <w:kern w:val="0"/>
                <w:szCs w:val="21"/>
                <w:lang w:bidi="ar"/>
              </w:rPr>
              <w:t>3</w:t>
            </w:r>
          </w:p>
        </w:tc>
        <w:tc>
          <w:tcPr>
            <w:tcW w:w="3296" w:type="dxa"/>
            <w:tcBorders>
              <w:top w:val="single" w:sz="4" w:space="0" w:color="000000"/>
              <w:left w:val="single" w:sz="4" w:space="0" w:color="000000"/>
              <w:bottom w:val="single" w:sz="4" w:space="0" w:color="000000"/>
              <w:right w:val="single" w:sz="4" w:space="0" w:color="000000"/>
            </w:tcBorders>
            <w:vAlign w:val="center"/>
          </w:tcPr>
          <w:p w14:paraId="155F8806" w14:textId="77777777" w:rsidR="000971CE" w:rsidRDefault="00795291">
            <w:pPr>
              <w:widowControl/>
              <w:jc w:val="left"/>
              <w:textAlignment w:val="center"/>
              <w:rPr>
                <w:rFonts w:ascii="微软雅黑" w:eastAsia="微软雅黑" w:hAnsi="微软雅黑" w:cs="宋体"/>
                <w:color w:val="000000"/>
                <w:kern w:val="0"/>
                <w:szCs w:val="21"/>
                <w:lang w:bidi="ar"/>
              </w:rPr>
            </w:pPr>
            <w:r>
              <w:rPr>
                <w:rFonts w:ascii="微软雅黑" w:eastAsia="微软雅黑" w:hAnsi="微软雅黑" w:cs="宋体" w:hint="eastAsia"/>
                <w:color w:val="000000"/>
                <w:kern w:val="0"/>
                <w:szCs w:val="21"/>
                <w:lang w:bidi="ar"/>
              </w:rPr>
              <w:t>护士站可视对讲主机</w:t>
            </w:r>
          </w:p>
        </w:tc>
        <w:tc>
          <w:tcPr>
            <w:tcW w:w="2693" w:type="dxa"/>
            <w:tcBorders>
              <w:top w:val="single" w:sz="4" w:space="0" w:color="000000"/>
              <w:left w:val="single" w:sz="4" w:space="0" w:color="000000"/>
              <w:bottom w:val="single" w:sz="4" w:space="0" w:color="000000"/>
              <w:right w:val="single" w:sz="4" w:space="0" w:color="000000"/>
            </w:tcBorders>
            <w:vAlign w:val="center"/>
          </w:tcPr>
          <w:p w14:paraId="0CF21358" w14:textId="77777777" w:rsidR="000971CE" w:rsidRDefault="00795291">
            <w:pPr>
              <w:autoSpaceDE w:val="0"/>
              <w:autoSpaceDN w:val="0"/>
              <w:adjustRightInd w:val="0"/>
              <w:jc w:val="left"/>
              <w:rPr>
                <w:rFonts w:ascii="微软雅黑" w:eastAsia="微软雅黑" w:hAnsi="微软雅黑" w:cs="微软雅黑"/>
                <w:color w:val="000000"/>
                <w:kern w:val="0"/>
                <w:szCs w:val="21"/>
                <w:lang w:bidi="ar"/>
              </w:rPr>
            </w:pPr>
            <w:r>
              <w:rPr>
                <w:rFonts w:ascii="微软雅黑" w:eastAsia="微软雅黑" w:hAnsi="微软雅黑" w:cs="微软雅黑" w:hint="eastAsia"/>
                <w:color w:val="000000"/>
                <w:kern w:val="0"/>
                <w:szCs w:val="21"/>
              </w:rPr>
              <w:t>详见3</w:t>
            </w:r>
            <w:r>
              <w:rPr>
                <w:rFonts w:ascii="微软雅黑" w:eastAsia="微软雅黑" w:hAnsi="微软雅黑" w:cs="微软雅黑"/>
                <w:color w:val="000000"/>
                <w:kern w:val="0"/>
                <w:szCs w:val="21"/>
              </w:rPr>
              <w:t xml:space="preserve">.3 </w:t>
            </w:r>
            <w:r>
              <w:rPr>
                <w:rFonts w:ascii="微软雅黑" w:eastAsia="微软雅黑" w:hAnsi="微软雅黑" w:cs="微软雅黑" w:hint="eastAsia"/>
                <w:color w:val="000000"/>
                <w:kern w:val="0"/>
                <w:szCs w:val="21"/>
              </w:rPr>
              <w:t>详细技术参数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CBD2F" w14:textId="77777777" w:rsidR="000971CE" w:rsidRDefault="00795291">
            <w:pPr>
              <w:widowControl/>
              <w:jc w:val="center"/>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1台</w:t>
            </w:r>
          </w:p>
        </w:tc>
      </w:tr>
      <w:tr w:rsidR="000971CE" w14:paraId="7509DBCC" w14:textId="77777777">
        <w:trPr>
          <w:trHeight w:val="625"/>
        </w:trPr>
        <w:tc>
          <w:tcPr>
            <w:tcW w:w="810" w:type="dxa"/>
            <w:tcBorders>
              <w:top w:val="single" w:sz="4" w:space="0" w:color="000000"/>
              <w:left w:val="single" w:sz="4" w:space="0" w:color="000000"/>
              <w:bottom w:val="single" w:sz="4" w:space="0" w:color="000000"/>
              <w:right w:val="single" w:sz="4" w:space="0" w:color="000000"/>
            </w:tcBorders>
            <w:vAlign w:val="center"/>
          </w:tcPr>
          <w:p w14:paraId="700473BB" w14:textId="77777777" w:rsidR="000971CE" w:rsidRDefault="00795291">
            <w:pPr>
              <w:widowControl/>
              <w:jc w:val="center"/>
              <w:textAlignment w:val="center"/>
              <w:rPr>
                <w:rFonts w:ascii="微软雅黑" w:eastAsia="微软雅黑" w:hAnsi="微软雅黑" w:cs="宋体"/>
                <w:color w:val="000000"/>
                <w:kern w:val="0"/>
                <w:szCs w:val="21"/>
                <w:lang w:bidi="ar"/>
              </w:rPr>
            </w:pPr>
            <w:r>
              <w:rPr>
                <w:rFonts w:ascii="微软雅黑" w:eastAsia="微软雅黑" w:hAnsi="微软雅黑" w:cs="宋体"/>
                <w:color w:val="000000"/>
                <w:kern w:val="0"/>
                <w:szCs w:val="21"/>
                <w:lang w:bidi="ar"/>
              </w:rPr>
              <w:t>4</w:t>
            </w:r>
          </w:p>
        </w:tc>
        <w:tc>
          <w:tcPr>
            <w:tcW w:w="3296" w:type="dxa"/>
            <w:tcBorders>
              <w:top w:val="single" w:sz="4" w:space="0" w:color="000000"/>
              <w:left w:val="single" w:sz="4" w:space="0" w:color="000000"/>
              <w:bottom w:val="single" w:sz="4" w:space="0" w:color="000000"/>
              <w:right w:val="single" w:sz="4" w:space="0" w:color="000000"/>
            </w:tcBorders>
            <w:vAlign w:val="center"/>
          </w:tcPr>
          <w:p w14:paraId="75D8CBEF" w14:textId="77777777" w:rsidR="000971CE" w:rsidRDefault="00795291">
            <w:pPr>
              <w:widowControl/>
              <w:jc w:val="left"/>
              <w:textAlignment w:val="center"/>
              <w:rPr>
                <w:rFonts w:ascii="微软雅黑" w:eastAsia="微软雅黑" w:hAnsi="微软雅黑" w:cs="宋体"/>
                <w:color w:val="000000"/>
                <w:kern w:val="0"/>
                <w:szCs w:val="21"/>
                <w:lang w:bidi="ar"/>
              </w:rPr>
            </w:pPr>
            <w:r>
              <w:rPr>
                <w:rFonts w:ascii="微软雅黑" w:eastAsia="微软雅黑" w:hAnsi="微软雅黑" w:cs="宋体" w:hint="eastAsia"/>
                <w:color w:val="000000"/>
                <w:kern w:val="0"/>
                <w:szCs w:val="21"/>
                <w:lang w:bidi="ar"/>
              </w:rPr>
              <w:t>系统集成</w:t>
            </w:r>
          </w:p>
        </w:tc>
        <w:tc>
          <w:tcPr>
            <w:tcW w:w="2693" w:type="dxa"/>
            <w:tcBorders>
              <w:top w:val="single" w:sz="4" w:space="0" w:color="000000"/>
              <w:left w:val="single" w:sz="4" w:space="0" w:color="000000"/>
              <w:bottom w:val="single" w:sz="4" w:space="0" w:color="000000"/>
              <w:right w:val="single" w:sz="4" w:space="0" w:color="000000"/>
            </w:tcBorders>
            <w:vAlign w:val="center"/>
          </w:tcPr>
          <w:p w14:paraId="19148B89" w14:textId="77777777" w:rsidR="000971CE" w:rsidRDefault="00795291">
            <w:pPr>
              <w:autoSpaceDE w:val="0"/>
              <w:autoSpaceDN w:val="0"/>
              <w:adjustRightInd w:val="0"/>
              <w:jc w:val="left"/>
              <w:rPr>
                <w:rFonts w:ascii="微软雅黑" w:eastAsia="微软雅黑" w:hAnsi="微软雅黑" w:cs="微软雅黑"/>
                <w:color w:val="000000"/>
                <w:kern w:val="0"/>
                <w:szCs w:val="21"/>
                <w:lang w:bidi="ar"/>
              </w:rPr>
            </w:pPr>
            <w:r>
              <w:rPr>
                <w:rFonts w:ascii="微软雅黑" w:eastAsia="微软雅黑" w:hAnsi="微软雅黑" w:cs="微软雅黑" w:hint="eastAsia"/>
                <w:color w:val="000000"/>
                <w:kern w:val="0"/>
                <w:szCs w:val="21"/>
              </w:rPr>
              <w:t>详见3</w:t>
            </w:r>
            <w:r>
              <w:rPr>
                <w:rFonts w:ascii="微软雅黑" w:eastAsia="微软雅黑" w:hAnsi="微软雅黑" w:cs="微软雅黑"/>
                <w:color w:val="000000"/>
                <w:kern w:val="0"/>
                <w:szCs w:val="21"/>
              </w:rPr>
              <w:t xml:space="preserve">.4 </w:t>
            </w:r>
            <w:r>
              <w:rPr>
                <w:rFonts w:ascii="微软雅黑" w:eastAsia="微软雅黑" w:hAnsi="微软雅黑" w:cs="微软雅黑" w:hint="eastAsia"/>
                <w:color w:val="000000"/>
                <w:kern w:val="0"/>
                <w:szCs w:val="21"/>
              </w:rPr>
              <w:t>详细技术参数</w:t>
            </w:r>
          </w:p>
        </w:tc>
        <w:tc>
          <w:tcPr>
            <w:tcW w:w="1134" w:type="dxa"/>
            <w:tcBorders>
              <w:top w:val="single" w:sz="4" w:space="0" w:color="000000"/>
              <w:left w:val="single" w:sz="4" w:space="0" w:color="000000"/>
              <w:bottom w:val="single" w:sz="4" w:space="0" w:color="000000"/>
              <w:right w:val="single" w:sz="4" w:space="0" w:color="000000"/>
            </w:tcBorders>
            <w:vAlign w:val="center"/>
          </w:tcPr>
          <w:p w14:paraId="4439B60D" w14:textId="77777777" w:rsidR="000971CE" w:rsidRDefault="00795291">
            <w:pPr>
              <w:widowControl/>
              <w:jc w:val="center"/>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1项</w:t>
            </w:r>
          </w:p>
        </w:tc>
      </w:tr>
    </w:tbl>
    <w:p w14:paraId="16422177" w14:textId="77777777" w:rsidR="000971CE" w:rsidRDefault="000971CE">
      <w:pPr>
        <w:rPr>
          <w:rFonts w:ascii="微软雅黑" w:eastAsia="微软雅黑" w:hAnsi="微软雅黑" w:cs="Times New Roman"/>
          <w:szCs w:val="21"/>
        </w:rPr>
      </w:pPr>
    </w:p>
    <w:p w14:paraId="020A8B8E" w14:textId="77777777" w:rsidR="000971CE" w:rsidRDefault="00795291">
      <w:pPr>
        <w:keepNext/>
        <w:keepLines/>
        <w:numPr>
          <w:ilvl w:val="0"/>
          <w:numId w:val="2"/>
        </w:numPr>
        <w:spacing w:line="578" w:lineRule="auto"/>
        <w:outlineLvl w:val="0"/>
        <w:rPr>
          <w:rFonts w:ascii="微软雅黑" w:eastAsia="微软雅黑" w:hAnsi="微软雅黑" w:cs="Times New Roman"/>
          <w:b/>
          <w:bCs/>
          <w:kern w:val="44"/>
          <w:sz w:val="32"/>
          <w:szCs w:val="32"/>
          <w:lang w:val="zh-CN"/>
        </w:rPr>
      </w:pPr>
      <w:r>
        <w:rPr>
          <w:rFonts w:ascii="微软雅黑" w:eastAsia="微软雅黑" w:hAnsi="微软雅黑" w:cs="Times New Roman" w:hint="eastAsia"/>
          <w:b/>
          <w:bCs/>
          <w:kern w:val="44"/>
          <w:sz w:val="32"/>
          <w:szCs w:val="32"/>
          <w:lang w:val="zh-CN"/>
        </w:rPr>
        <w:t>详细技术参数</w:t>
      </w:r>
    </w:p>
    <w:p w14:paraId="69987856" w14:textId="77777777" w:rsidR="000971CE" w:rsidRDefault="00795291">
      <w:pPr>
        <w:keepNext/>
        <w:keepLines/>
        <w:spacing w:line="416" w:lineRule="auto"/>
        <w:outlineLvl w:val="1"/>
        <w:rPr>
          <w:rFonts w:ascii="Times New Roman" w:eastAsia="宋体" w:hAnsi="Times New Roman" w:cs="Times New Roman"/>
          <w:szCs w:val="24"/>
        </w:rPr>
      </w:pPr>
      <w:bookmarkStart w:id="0" w:name="_Ref101790316"/>
      <w:r>
        <w:rPr>
          <w:rFonts w:ascii="微软雅黑" w:eastAsia="微软雅黑" w:hAnsi="微软雅黑" w:cs="宋体" w:hint="eastAsia"/>
          <w:bCs/>
          <w:sz w:val="24"/>
          <w:szCs w:val="24"/>
        </w:rPr>
        <w:t>3.1、</w:t>
      </w:r>
      <w:bookmarkEnd w:id="0"/>
      <w:r>
        <w:rPr>
          <w:rFonts w:ascii="微软雅黑" w:eastAsia="微软雅黑" w:hAnsi="微软雅黑" w:cs="宋体" w:hint="eastAsia"/>
          <w:bCs/>
          <w:sz w:val="24"/>
          <w:szCs w:val="24"/>
        </w:rPr>
        <w:t>护士站一体化交互设备</w:t>
      </w:r>
    </w:p>
    <w:tbl>
      <w:tblPr>
        <w:tblW w:w="5000" w:type="pct"/>
        <w:jc w:val="center"/>
        <w:tblLayout w:type="fixed"/>
        <w:tblLook w:val="04A0" w:firstRow="1" w:lastRow="0" w:firstColumn="1" w:lastColumn="0" w:noHBand="0" w:noVBand="1"/>
      </w:tblPr>
      <w:tblGrid>
        <w:gridCol w:w="869"/>
        <w:gridCol w:w="8191"/>
      </w:tblGrid>
      <w:tr w:rsidR="000971CE" w14:paraId="184B618C" w14:textId="77777777">
        <w:trPr>
          <w:trHeight w:val="555"/>
          <w:jc w:val="center"/>
        </w:trPr>
        <w:tc>
          <w:tcPr>
            <w:tcW w:w="869" w:type="dxa"/>
            <w:tcBorders>
              <w:top w:val="single" w:sz="4" w:space="0" w:color="000000"/>
              <w:left w:val="single" w:sz="4" w:space="0" w:color="000000"/>
              <w:bottom w:val="single" w:sz="4" w:space="0" w:color="000000"/>
              <w:right w:val="single" w:sz="4" w:space="0" w:color="000000"/>
            </w:tcBorders>
            <w:vAlign w:val="center"/>
          </w:tcPr>
          <w:p w14:paraId="194D6C77"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Cs/>
                <w:color w:val="000000"/>
                <w:sz w:val="24"/>
                <w:szCs w:val="24"/>
              </w:rPr>
            </w:pPr>
            <w:r>
              <w:rPr>
                <w:rFonts w:ascii="微软雅黑" w:eastAsia="微软雅黑" w:hAnsi="微软雅黑" w:cs="宋体" w:hint="eastAsia"/>
                <w:bCs/>
                <w:color w:val="000000"/>
                <w:kern w:val="0"/>
                <w:sz w:val="24"/>
                <w:szCs w:val="24"/>
                <w:lang w:bidi="ar"/>
              </w:rPr>
              <w:t>序号</w:t>
            </w:r>
          </w:p>
        </w:tc>
        <w:tc>
          <w:tcPr>
            <w:tcW w:w="8191" w:type="dxa"/>
            <w:tcBorders>
              <w:top w:val="single" w:sz="4" w:space="0" w:color="000000"/>
              <w:left w:val="single" w:sz="4" w:space="0" w:color="000000"/>
              <w:bottom w:val="single" w:sz="4" w:space="0" w:color="000000"/>
              <w:right w:val="single" w:sz="4" w:space="0" w:color="000000"/>
            </w:tcBorders>
            <w:vAlign w:val="center"/>
          </w:tcPr>
          <w:p w14:paraId="4A46C6F4"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Cs/>
                <w:color w:val="000000"/>
                <w:sz w:val="24"/>
                <w:szCs w:val="24"/>
              </w:rPr>
            </w:pPr>
            <w:r>
              <w:rPr>
                <w:rFonts w:ascii="微软雅黑" w:eastAsia="微软雅黑" w:hAnsi="微软雅黑" w:cs="宋体" w:hint="eastAsia"/>
                <w:bCs/>
                <w:color w:val="000000"/>
                <w:kern w:val="0"/>
                <w:sz w:val="24"/>
                <w:szCs w:val="24"/>
                <w:lang w:bidi="ar"/>
              </w:rPr>
              <w:t>技术规格要求</w:t>
            </w:r>
          </w:p>
        </w:tc>
      </w:tr>
      <w:tr w:rsidR="000971CE" w14:paraId="4706D28E"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EEA08B6"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35CE139" w14:textId="3578EEC8" w:rsidR="000971CE" w:rsidRDefault="00795291">
            <w:pPr>
              <w:adjustRightInd w:val="0"/>
              <w:snapToGrid w:val="0"/>
              <w:spacing w:line="360" w:lineRule="auto"/>
              <w:rPr>
                <w:rFonts w:ascii="微软雅黑" w:eastAsia="微软雅黑" w:hAnsi="微软雅黑" w:cs="宋体"/>
                <w:color w:val="000000"/>
                <w:szCs w:val="21"/>
              </w:rPr>
            </w:pPr>
            <w:r>
              <w:rPr>
                <w:rFonts w:ascii="微软雅黑" w:eastAsia="微软雅黑" w:hAnsi="微软雅黑" w:hint="eastAsia"/>
              </w:rPr>
              <w:t>屏幕尺寸≥65</w:t>
            </w:r>
            <w:r w:rsidR="00FB7E5F">
              <w:rPr>
                <w:rFonts w:ascii="微软雅黑" w:eastAsia="微软雅黑" w:hAnsi="微软雅黑" w:hint="eastAsia"/>
              </w:rPr>
              <w:t>英寸</w:t>
            </w:r>
          </w:p>
        </w:tc>
      </w:tr>
      <w:tr w:rsidR="000971CE" w14:paraId="73C0CF6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BC86EF2"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3552032"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屏幕分辨率≥3840×2160，满足全高清4K分辨率显示要求</w:t>
            </w:r>
          </w:p>
        </w:tc>
      </w:tr>
      <w:tr w:rsidR="000971CE" w14:paraId="576965E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6E11622"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41AE8FF"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屏幕显示灰度分辨等级达到128</w:t>
            </w:r>
            <w:proofErr w:type="gramStart"/>
            <w:r>
              <w:rPr>
                <w:rFonts w:ascii="微软雅黑" w:eastAsia="微软雅黑" w:hAnsi="微软雅黑" w:hint="eastAsia"/>
              </w:rPr>
              <w:t>灰阶及以上</w:t>
            </w:r>
            <w:proofErr w:type="gramEnd"/>
            <w:r>
              <w:rPr>
                <w:rFonts w:ascii="微软雅黑" w:eastAsia="微软雅黑" w:hAnsi="微软雅黑" w:hint="eastAsia"/>
              </w:rPr>
              <w:t>，保证画面显示效果细腻</w:t>
            </w:r>
          </w:p>
        </w:tc>
      </w:tr>
      <w:tr w:rsidR="000971CE" w14:paraId="4B455A4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1769AD9"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E1F2118"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色彩度检测不低于8bit</w:t>
            </w:r>
          </w:p>
        </w:tc>
      </w:tr>
      <w:tr w:rsidR="000971CE" w14:paraId="73F9711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EA542D0"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5010A6A"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屏幕玻璃透过率不低于85%，玻璃硬度≥7H</w:t>
            </w:r>
          </w:p>
        </w:tc>
      </w:tr>
      <w:tr w:rsidR="000971CE" w14:paraId="0C51407C"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9DD0002"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E56358D"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内置摄像头，分辨率≥4K，最大视角水平≥120°，≥4倍数字变焦</w:t>
            </w:r>
          </w:p>
        </w:tc>
      </w:tr>
      <w:tr w:rsidR="000971CE" w14:paraId="0E7663E1"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4239BDB"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51EECFD"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系统主机CPU≥四核、1.8Ghz或以上；RAM≥4GB；存储容量≥32GB</w:t>
            </w:r>
          </w:p>
        </w:tc>
      </w:tr>
      <w:tr w:rsidR="000971CE" w14:paraId="32A72EFF"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EE26A87"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F1DBB4B"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cs="宋体" w:hint="eastAsia"/>
                <w:bCs/>
                <w:szCs w:val="21"/>
              </w:rPr>
              <w:t>系统主机操作系统：自</w:t>
            </w:r>
            <w:proofErr w:type="gramStart"/>
            <w:r>
              <w:rPr>
                <w:rFonts w:ascii="微软雅黑" w:eastAsia="微软雅黑" w:hAnsi="微软雅黑" w:cs="宋体" w:hint="eastAsia"/>
                <w:bCs/>
                <w:szCs w:val="21"/>
              </w:rPr>
              <w:t>带安卓系统</w:t>
            </w:r>
            <w:proofErr w:type="gramEnd"/>
            <w:r>
              <w:rPr>
                <w:rFonts w:ascii="微软雅黑" w:eastAsia="微软雅黑" w:hAnsi="微软雅黑" w:cs="宋体" w:hint="eastAsia"/>
                <w:bCs/>
                <w:szCs w:val="21"/>
              </w:rPr>
              <w:t xml:space="preserve"> 11或以上版本</w:t>
            </w:r>
          </w:p>
        </w:tc>
      </w:tr>
      <w:tr w:rsidR="000971CE" w14:paraId="535D02A1"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2C2C520"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5114A53"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cs="宋体" w:hint="eastAsia"/>
                <w:bCs/>
                <w:szCs w:val="21"/>
              </w:rPr>
              <w:t>支持四级触控：细笔书写、粗笔批注、手指精细擦除、手背范围擦除；1mm书写精度，支持20点触控，书写流畅无悬浮感</w:t>
            </w:r>
          </w:p>
        </w:tc>
      </w:tr>
      <w:tr w:rsidR="000971CE" w14:paraId="4F2A97A2"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23AC856"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42449A9" w14:textId="77777777" w:rsidR="000971CE" w:rsidRDefault="00795291">
            <w:pPr>
              <w:adjustRightInd w:val="0"/>
              <w:snapToGrid w:val="0"/>
              <w:spacing w:line="360" w:lineRule="auto"/>
              <w:rPr>
                <w:rFonts w:ascii="Times New Roman" w:eastAsia="微软雅黑" w:hAnsi="Times New Roman" w:cs="Times New Roman"/>
                <w:szCs w:val="24"/>
              </w:rPr>
            </w:pPr>
            <w:r>
              <w:rPr>
                <w:rFonts w:ascii="Times New Roman" w:eastAsia="微软雅黑" w:hAnsi="Times New Roman" w:cs="Times New Roman" w:hint="eastAsia"/>
                <w:szCs w:val="24"/>
              </w:rPr>
              <w:t>采用全贴合工艺，钢化玻璃与液晶面板之间距离为</w:t>
            </w:r>
            <w:r>
              <w:rPr>
                <w:rFonts w:ascii="Times New Roman" w:eastAsia="微软雅黑" w:hAnsi="Times New Roman" w:cs="Times New Roman" w:hint="eastAsia"/>
                <w:szCs w:val="24"/>
              </w:rPr>
              <w:t>0mm</w:t>
            </w:r>
            <w:r>
              <w:rPr>
                <w:rFonts w:ascii="Times New Roman" w:eastAsia="微软雅黑" w:hAnsi="Times New Roman" w:cs="Times New Roman" w:hint="eastAsia"/>
                <w:szCs w:val="24"/>
              </w:rPr>
              <w:t>，无任何间隙，书写无悬空感</w:t>
            </w:r>
          </w:p>
        </w:tc>
      </w:tr>
      <w:tr w:rsidR="000971CE" w14:paraId="3F0FF2CC" w14:textId="77777777">
        <w:trPr>
          <w:trHeight w:val="800"/>
          <w:jc w:val="center"/>
        </w:trPr>
        <w:tc>
          <w:tcPr>
            <w:tcW w:w="9060" w:type="dxa"/>
            <w:gridSpan w:val="2"/>
            <w:tcBorders>
              <w:top w:val="single" w:sz="4" w:space="0" w:color="000000"/>
              <w:left w:val="single" w:sz="4" w:space="0" w:color="000000"/>
              <w:bottom w:val="single" w:sz="4" w:space="0" w:color="000000"/>
              <w:right w:val="single" w:sz="4" w:space="0" w:color="000000"/>
            </w:tcBorders>
            <w:noWrap/>
            <w:vAlign w:val="center"/>
          </w:tcPr>
          <w:p w14:paraId="30080761" w14:textId="77777777" w:rsidR="000971CE" w:rsidRDefault="00795291">
            <w:pPr>
              <w:adjustRightInd w:val="0"/>
              <w:snapToGrid w:val="0"/>
              <w:spacing w:line="360" w:lineRule="auto"/>
              <w:jc w:val="left"/>
              <w:rPr>
                <w:rFonts w:ascii="Times New Roman" w:eastAsia="微软雅黑" w:hAnsi="Times New Roman" w:cs="Times New Roman"/>
                <w:sz w:val="24"/>
                <w:szCs w:val="24"/>
              </w:rPr>
            </w:pPr>
            <w:r>
              <w:rPr>
                <w:rFonts w:ascii="微软雅黑" w:eastAsia="微软雅黑" w:hAnsi="微软雅黑" w:cs="宋体" w:hint="eastAsia"/>
                <w:bCs/>
                <w:sz w:val="24"/>
                <w:szCs w:val="24"/>
              </w:rPr>
              <w:t>护士站一体化交互设备</w:t>
            </w:r>
            <w:r>
              <w:rPr>
                <w:rFonts w:ascii="微软雅黑" w:eastAsia="微软雅黑" w:hAnsi="微软雅黑" w:cs="宋体" w:hint="eastAsia"/>
                <w:color w:val="000000"/>
                <w:sz w:val="24"/>
                <w:szCs w:val="24"/>
              </w:rPr>
              <w:t>内置软件功能</w:t>
            </w:r>
          </w:p>
        </w:tc>
      </w:tr>
      <w:tr w:rsidR="000971CE" w14:paraId="7DC03EC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1E25ECA"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45B4DB0" w14:textId="77777777" w:rsidR="000971CE" w:rsidRDefault="00795291">
            <w:pPr>
              <w:adjustRightInd w:val="0"/>
              <w:snapToGrid w:val="0"/>
              <w:spacing w:line="360" w:lineRule="auto"/>
              <w:rPr>
                <w:rFonts w:ascii="微软雅黑" w:eastAsia="微软雅黑" w:hAnsi="微软雅黑" w:cs="Times New Roman"/>
                <w:szCs w:val="24"/>
              </w:rPr>
            </w:pPr>
            <w:r>
              <w:rPr>
                <w:rFonts w:ascii="微软雅黑" w:eastAsia="微软雅黑" w:hAnsi="微软雅黑" w:cs="Times New Roman" w:hint="eastAsia"/>
                <w:szCs w:val="24"/>
              </w:rPr>
              <w:t>病区信息：支持显示病区内基本信息，包含医院</w:t>
            </w:r>
            <w:r>
              <w:rPr>
                <w:rFonts w:ascii="微软雅黑" w:eastAsia="微软雅黑" w:hAnsi="微软雅黑" w:cs="Times New Roman"/>
                <w:szCs w:val="24"/>
              </w:rPr>
              <w:t>LOGO</w:t>
            </w:r>
            <w:r>
              <w:rPr>
                <w:rFonts w:ascii="微软雅黑" w:eastAsia="微软雅黑" w:hAnsi="微软雅黑" w:cs="Times New Roman" w:hint="eastAsia"/>
                <w:szCs w:val="24"/>
              </w:rPr>
              <w:t>、日期时间、科室、病区名称、值班护士等。</w:t>
            </w:r>
          </w:p>
        </w:tc>
      </w:tr>
      <w:tr w:rsidR="000971CE" w14:paraId="305691AC"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334B946"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8B484C7" w14:textId="77777777" w:rsidR="000971CE" w:rsidRDefault="00795291">
            <w:pPr>
              <w:adjustRightInd w:val="0"/>
              <w:snapToGrid w:val="0"/>
              <w:spacing w:line="360" w:lineRule="auto"/>
              <w:jc w:val="left"/>
              <w:rPr>
                <w:rFonts w:ascii="微软雅黑" w:eastAsia="微软雅黑" w:hAnsi="微软雅黑" w:cs="Times New Roman"/>
                <w:szCs w:val="24"/>
              </w:rPr>
            </w:pPr>
            <w:r>
              <w:rPr>
                <w:rFonts w:ascii="微软雅黑" w:eastAsia="微软雅黑" w:hAnsi="微软雅黑" w:cs="宋体" w:hint="eastAsia"/>
                <w:color w:val="000000"/>
                <w:szCs w:val="21"/>
              </w:rPr>
              <w:t>患者状态：支持依据病患状态统计病患人数，病患状态包含：病人总数、护理级别、病危、病重、入院、出院、手术、高危等。</w:t>
            </w:r>
          </w:p>
        </w:tc>
      </w:tr>
      <w:tr w:rsidR="000971CE" w14:paraId="0C767522"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41F42FD"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E598CAC" w14:textId="77777777" w:rsidR="000971CE" w:rsidRDefault="00795291">
            <w:pPr>
              <w:adjustRightInd w:val="0"/>
              <w:snapToGrid w:val="0"/>
              <w:spacing w:line="360" w:lineRule="auto"/>
              <w:jc w:val="left"/>
              <w:rPr>
                <w:rFonts w:ascii="Times New Roman" w:eastAsia="微软雅黑" w:hAnsi="Times New Roman" w:cs="Times New Roman"/>
                <w:szCs w:val="24"/>
              </w:rPr>
            </w:pPr>
            <w:r>
              <w:rPr>
                <w:rFonts w:ascii="微软雅黑" w:eastAsia="微软雅黑" w:hAnsi="微软雅黑" w:cs="宋体" w:hint="eastAsia"/>
                <w:color w:val="000000"/>
                <w:szCs w:val="21"/>
              </w:rPr>
              <w:t>患者详情：支持医护能够查看患者的详细医嘱，提供医护人员浏览病患详细资料。</w:t>
            </w:r>
          </w:p>
        </w:tc>
      </w:tr>
      <w:tr w:rsidR="000971CE" w14:paraId="45696DC1"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7785A3E"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F2ABB8A" w14:textId="77777777" w:rsidR="000971CE" w:rsidRDefault="00795291">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护理标识展示：通过深度对接HIS系统，动态展示患者的护理标识，包含患者的护理等级、病情状态、过敏信息、饮食类型等。</w:t>
            </w:r>
          </w:p>
        </w:tc>
      </w:tr>
      <w:tr w:rsidR="000971CE" w14:paraId="3BBF8DAC"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8A47008"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576AEAD3" w14:textId="77777777" w:rsidR="000971CE" w:rsidRDefault="00795291">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智能备忘管理：支持备忘事项的有效期设定和患者绑定，支持重要备忘事项的置顶显示。</w:t>
            </w:r>
          </w:p>
        </w:tc>
      </w:tr>
      <w:tr w:rsidR="000971CE" w14:paraId="42C743F8"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EAAE457"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D06A3D0" w14:textId="77777777" w:rsidR="000971CE" w:rsidRDefault="00795291">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患者分类：根据患者的实际情况，对患者进行快速分类，方便护理人员快速定位某类患者，包含特级护理患者、病危患者、病重患者、我的关注患者等。</w:t>
            </w:r>
          </w:p>
        </w:tc>
      </w:tr>
      <w:tr w:rsidR="000971CE" w14:paraId="3542863E"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1876006"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17BCBB3" w14:textId="77777777" w:rsidR="000971CE" w:rsidRDefault="00795291">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业务对接：支持与医院现有业务系统对接，实时显示输液监控、生命体征设备等第三方设备数据。</w:t>
            </w:r>
          </w:p>
        </w:tc>
      </w:tr>
      <w:tr w:rsidR="000971CE" w14:paraId="0BED783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424C7DF" w14:textId="77777777" w:rsidR="000971CE" w:rsidRDefault="000971CE">
            <w:pPr>
              <w:widowControl/>
              <w:numPr>
                <w:ilvl w:val="0"/>
                <w:numId w:val="3"/>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2149D91" w14:textId="77777777" w:rsidR="000971CE" w:rsidRDefault="00795291">
            <w:pPr>
              <w:adjustRightInd w:val="0"/>
              <w:snapToGrid w:val="0"/>
              <w:spacing w:line="360" w:lineRule="auto"/>
              <w:jc w:val="left"/>
              <w:rPr>
                <w:rFonts w:ascii="微软雅黑" w:eastAsia="微软雅黑" w:hAnsi="微软雅黑" w:cs="宋体"/>
                <w:color w:val="000000"/>
                <w:szCs w:val="21"/>
              </w:rPr>
            </w:pPr>
            <w:r>
              <w:rPr>
                <w:rFonts w:ascii="微软雅黑" w:eastAsia="微软雅黑" w:hAnsi="微软雅黑" w:cs="宋体" w:hint="eastAsia"/>
                <w:color w:val="000000"/>
                <w:szCs w:val="21"/>
              </w:rPr>
              <w:t>应用管理：内置应用管理中心，支持应用入住管理、应用分屏管理、应用配置、大屏状态监测等功能。</w:t>
            </w:r>
          </w:p>
        </w:tc>
      </w:tr>
    </w:tbl>
    <w:p w14:paraId="30292308" w14:textId="77777777" w:rsidR="000971CE" w:rsidRDefault="000971CE">
      <w:pPr>
        <w:spacing w:beforeLines="50" w:before="156" w:line="360" w:lineRule="auto"/>
        <w:rPr>
          <w:rFonts w:ascii="Times New Roman" w:eastAsia="宋体" w:hAnsi="Times New Roman" w:cs="Times New Roman"/>
          <w:spacing w:val="8"/>
          <w:sz w:val="24"/>
          <w:szCs w:val="20"/>
        </w:rPr>
      </w:pPr>
    </w:p>
    <w:p w14:paraId="3531AFF7" w14:textId="77777777" w:rsidR="000971CE" w:rsidRDefault="00795291">
      <w:pPr>
        <w:keepNext/>
        <w:keepLines/>
        <w:spacing w:line="416" w:lineRule="auto"/>
        <w:outlineLvl w:val="1"/>
        <w:rPr>
          <w:rFonts w:ascii="微软雅黑" w:eastAsia="微软雅黑" w:hAnsi="微软雅黑" w:cs="宋体"/>
          <w:bCs/>
          <w:sz w:val="24"/>
          <w:szCs w:val="24"/>
        </w:rPr>
      </w:pPr>
      <w:r>
        <w:rPr>
          <w:rFonts w:ascii="微软雅黑" w:eastAsia="微软雅黑" w:hAnsi="微软雅黑" w:cs="宋体" w:hint="eastAsia"/>
          <w:bCs/>
          <w:sz w:val="24"/>
          <w:szCs w:val="24"/>
        </w:rPr>
        <w:t>3.</w:t>
      </w:r>
      <w:r>
        <w:rPr>
          <w:rFonts w:ascii="微软雅黑" w:eastAsia="微软雅黑" w:hAnsi="微软雅黑" w:cs="宋体"/>
          <w:bCs/>
          <w:sz w:val="24"/>
          <w:szCs w:val="24"/>
        </w:rPr>
        <w:t>2</w:t>
      </w:r>
      <w:r>
        <w:rPr>
          <w:rFonts w:ascii="微软雅黑" w:eastAsia="微软雅黑" w:hAnsi="微软雅黑" w:cs="宋体" w:hint="eastAsia"/>
          <w:bCs/>
          <w:sz w:val="24"/>
          <w:szCs w:val="24"/>
        </w:rPr>
        <w:t>、智慧病房床旁交互设备</w:t>
      </w:r>
    </w:p>
    <w:tbl>
      <w:tblPr>
        <w:tblW w:w="5000" w:type="pct"/>
        <w:jc w:val="center"/>
        <w:tblLayout w:type="fixed"/>
        <w:tblLook w:val="04A0" w:firstRow="1" w:lastRow="0" w:firstColumn="1" w:lastColumn="0" w:noHBand="0" w:noVBand="1"/>
      </w:tblPr>
      <w:tblGrid>
        <w:gridCol w:w="869"/>
        <w:gridCol w:w="8191"/>
      </w:tblGrid>
      <w:tr w:rsidR="000971CE" w14:paraId="24CD90CD" w14:textId="77777777">
        <w:trPr>
          <w:trHeight w:val="555"/>
          <w:jc w:val="center"/>
        </w:trPr>
        <w:tc>
          <w:tcPr>
            <w:tcW w:w="869" w:type="dxa"/>
            <w:tcBorders>
              <w:top w:val="single" w:sz="4" w:space="0" w:color="000000"/>
              <w:left w:val="single" w:sz="4" w:space="0" w:color="000000"/>
              <w:bottom w:val="single" w:sz="4" w:space="0" w:color="000000"/>
              <w:right w:val="single" w:sz="4" w:space="0" w:color="000000"/>
            </w:tcBorders>
            <w:vAlign w:val="center"/>
          </w:tcPr>
          <w:p w14:paraId="4E386A33"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序号</w:t>
            </w:r>
          </w:p>
        </w:tc>
        <w:tc>
          <w:tcPr>
            <w:tcW w:w="8191" w:type="dxa"/>
            <w:tcBorders>
              <w:top w:val="single" w:sz="4" w:space="0" w:color="000000"/>
              <w:left w:val="single" w:sz="4" w:space="0" w:color="000000"/>
              <w:bottom w:val="single" w:sz="4" w:space="0" w:color="000000"/>
              <w:right w:val="single" w:sz="4" w:space="0" w:color="000000"/>
            </w:tcBorders>
            <w:vAlign w:val="center"/>
          </w:tcPr>
          <w:p w14:paraId="654F0DB4"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技术规格要求</w:t>
            </w:r>
          </w:p>
        </w:tc>
      </w:tr>
      <w:tr w:rsidR="000971CE" w14:paraId="458F2D45"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D38DD37"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98B7188" w14:textId="77777777" w:rsidR="000971CE" w:rsidRDefault="00795291">
            <w:pPr>
              <w:adjustRightInd w:val="0"/>
              <w:snapToGrid w:val="0"/>
              <w:spacing w:line="360" w:lineRule="auto"/>
              <w:rPr>
                <w:rFonts w:ascii="微软雅黑" w:eastAsia="微软雅黑" w:hAnsi="微软雅黑" w:cs="宋体"/>
                <w:color w:val="000000"/>
                <w:szCs w:val="21"/>
              </w:rPr>
            </w:pPr>
            <w:r>
              <w:rPr>
                <w:rFonts w:ascii="微软雅黑" w:eastAsia="微软雅黑" w:hAnsi="微软雅黑" w:hint="eastAsia"/>
              </w:rPr>
              <w:t>屏幕尺寸≥15英寸，高清图文显示设备</w:t>
            </w:r>
          </w:p>
        </w:tc>
      </w:tr>
      <w:tr w:rsidR="000971CE" w14:paraId="7F0713D5"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0C8991E"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AA6E0B3"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分辨率≥1920*1080</w:t>
            </w:r>
          </w:p>
        </w:tc>
      </w:tr>
      <w:tr w:rsidR="000971CE" w14:paraId="0913EEAB"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D90C64B"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6140516"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CPU≥四核，1.8Ghz或以上</w:t>
            </w:r>
          </w:p>
        </w:tc>
      </w:tr>
      <w:tr w:rsidR="000971CE" w14:paraId="22784FA9"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CB7C925"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1AC8508" w14:textId="77777777" w:rsidR="000971CE" w:rsidRDefault="00795291">
            <w:pPr>
              <w:adjustRightInd w:val="0"/>
              <w:snapToGrid w:val="0"/>
              <w:spacing w:line="360" w:lineRule="auto"/>
              <w:rPr>
                <w:rFonts w:ascii="微软雅黑" w:eastAsia="微软雅黑" w:hAnsi="微软雅黑" w:cs="Times New Roman"/>
                <w:szCs w:val="24"/>
              </w:rPr>
            </w:pPr>
            <w:r>
              <w:rPr>
                <w:rFonts w:ascii="微软雅黑" w:eastAsia="微软雅黑" w:hAnsi="微软雅黑" w:hint="eastAsia"/>
              </w:rPr>
              <w:t>RAM≥2GB</w:t>
            </w:r>
          </w:p>
        </w:tc>
      </w:tr>
      <w:tr w:rsidR="000971CE" w14:paraId="58266249"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C94D25E"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4576764"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存储容量≥16GB</w:t>
            </w:r>
          </w:p>
        </w:tc>
      </w:tr>
      <w:tr w:rsidR="000971CE" w14:paraId="4C4FFCF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3956734"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5A52A2E"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操作系统：</w:t>
            </w:r>
            <w:proofErr w:type="gramStart"/>
            <w:r>
              <w:rPr>
                <w:rFonts w:ascii="微软雅黑" w:eastAsia="微软雅黑" w:hAnsi="微软雅黑" w:hint="eastAsia"/>
              </w:rPr>
              <w:t>安卓</w:t>
            </w:r>
            <w:proofErr w:type="gramEnd"/>
            <w:r>
              <w:rPr>
                <w:rFonts w:ascii="微软雅黑" w:eastAsia="微软雅黑" w:hAnsi="微软雅黑" w:hint="eastAsia"/>
              </w:rPr>
              <w:t xml:space="preserve"> 8.0或以上版本</w:t>
            </w:r>
          </w:p>
        </w:tc>
      </w:tr>
      <w:tr w:rsidR="000971CE" w14:paraId="46135C9F"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3A7F91A"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E0C39D4"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触摸屏幕≥10点电容式触摸</w:t>
            </w:r>
          </w:p>
        </w:tc>
      </w:tr>
      <w:tr w:rsidR="000971CE" w14:paraId="31729EC1"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FD51B19"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5D7D7807"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cs="宋体" w:hint="eastAsia"/>
                <w:bCs/>
                <w:szCs w:val="21"/>
              </w:rPr>
              <w:t>内置光线传感器，可根据环境调节屏幕亮度</w:t>
            </w:r>
          </w:p>
        </w:tc>
      </w:tr>
      <w:tr w:rsidR="000971CE" w14:paraId="4ACE57F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E57D551"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A9F42B0" w14:textId="77777777" w:rsidR="000971CE" w:rsidRDefault="00795291">
            <w:pPr>
              <w:adjustRightInd w:val="0"/>
              <w:snapToGrid w:val="0"/>
              <w:spacing w:line="360" w:lineRule="auto"/>
              <w:rPr>
                <w:rFonts w:ascii="微软雅黑" w:eastAsia="微软雅黑" w:hAnsi="微软雅黑" w:cs="微软雅黑"/>
                <w:szCs w:val="21"/>
              </w:rPr>
            </w:pPr>
            <w:r>
              <w:rPr>
                <w:rFonts w:ascii="微软雅黑" w:eastAsia="微软雅黑" w:hAnsi="微软雅黑" w:hint="eastAsia"/>
              </w:rPr>
              <w:t>前置摄像头≥500</w:t>
            </w:r>
            <w:proofErr w:type="gramStart"/>
            <w:r>
              <w:rPr>
                <w:rFonts w:ascii="微软雅黑" w:eastAsia="微软雅黑" w:hAnsi="微软雅黑" w:hint="eastAsia"/>
              </w:rPr>
              <w:t>万像</w:t>
            </w:r>
            <w:proofErr w:type="gramEnd"/>
            <w:r>
              <w:rPr>
                <w:rFonts w:ascii="微软雅黑" w:eastAsia="微软雅黑" w:hAnsi="微软雅黑" w:hint="eastAsia"/>
              </w:rPr>
              <w:t>素</w:t>
            </w:r>
          </w:p>
        </w:tc>
      </w:tr>
      <w:tr w:rsidR="000971CE" w14:paraId="7B34DC3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9118CA6"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14DA80D"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配置无线网卡、RJ45网口、</w:t>
            </w:r>
            <w:proofErr w:type="gramStart"/>
            <w:r>
              <w:rPr>
                <w:rFonts w:ascii="微软雅黑" w:eastAsia="微软雅黑" w:hAnsi="微软雅黑" w:hint="eastAsia"/>
              </w:rPr>
              <w:t>蓝牙等</w:t>
            </w:r>
            <w:proofErr w:type="gramEnd"/>
            <w:r>
              <w:rPr>
                <w:rFonts w:ascii="微软雅黑" w:eastAsia="微软雅黑" w:hAnsi="微软雅黑" w:hint="eastAsia"/>
              </w:rPr>
              <w:t>基础的通信方式</w:t>
            </w:r>
          </w:p>
        </w:tc>
      </w:tr>
      <w:tr w:rsidR="000971CE" w14:paraId="475DD718"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5F09CCB"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ABBF2C8"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内置NFC身份识别模块</w:t>
            </w:r>
          </w:p>
        </w:tc>
      </w:tr>
      <w:tr w:rsidR="000971CE" w14:paraId="59C55A10"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61197E5"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BFD26C7"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内置呼叫功能模块</w:t>
            </w:r>
          </w:p>
        </w:tc>
      </w:tr>
      <w:tr w:rsidR="00FB7E5F" w:rsidRPr="00FB7E5F" w14:paraId="4F08B785"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31CF361" w14:textId="77777777" w:rsidR="000971CE" w:rsidRPr="00FB7E5F"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8B1825E" w14:textId="26E19695" w:rsidR="000971CE" w:rsidRPr="00FB7E5F" w:rsidRDefault="00FB7E5F">
            <w:pPr>
              <w:adjustRightInd w:val="0"/>
              <w:snapToGrid w:val="0"/>
              <w:spacing w:line="360" w:lineRule="auto"/>
              <w:rPr>
                <w:rFonts w:ascii="微软雅黑" w:eastAsia="微软雅黑" w:hAnsi="微软雅黑"/>
              </w:rPr>
            </w:pPr>
            <w:r w:rsidRPr="00FB7E5F">
              <w:rPr>
                <w:rFonts w:ascii="微软雅黑" w:eastAsia="微软雅黑" w:hAnsi="微软雅黑" w:hint="eastAsia"/>
              </w:rPr>
              <w:t>配备呼叫手柄，能便捷发起呼叫</w:t>
            </w:r>
          </w:p>
        </w:tc>
      </w:tr>
      <w:tr w:rsidR="005C17BE" w:rsidRPr="00FB7E5F" w14:paraId="5106FC3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DEBD51F" w14:textId="77777777" w:rsidR="005C17BE" w:rsidRPr="00FB7E5F" w:rsidRDefault="005C17BE">
            <w:pPr>
              <w:widowControl/>
              <w:numPr>
                <w:ilvl w:val="0"/>
                <w:numId w:val="4"/>
              </w:numPr>
              <w:spacing w:beforeLines="25" w:before="78" w:afterLines="25" w:after="78" w:line="300" w:lineRule="auto"/>
              <w:jc w:val="center"/>
              <w:textAlignment w:val="center"/>
              <w:rPr>
                <w:rFonts w:ascii="微软雅黑" w:eastAsia="微软雅黑" w:hAnsi="微软雅黑" w:cs="宋体"/>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B5BEFB0" w14:textId="421A377E" w:rsidR="005C17BE" w:rsidRPr="00FB7E5F" w:rsidRDefault="005C17BE" w:rsidP="005C17BE">
            <w:pPr>
              <w:adjustRightInd w:val="0"/>
              <w:snapToGrid w:val="0"/>
              <w:spacing w:line="360" w:lineRule="auto"/>
              <w:rPr>
                <w:rFonts w:ascii="微软雅黑" w:eastAsia="微软雅黑" w:hAnsi="微软雅黑" w:hint="eastAsia"/>
              </w:rPr>
            </w:pPr>
            <w:r w:rsidRPr="005C17BE">
              <w:rPr>
                <w:rFonts w:ascii="微软雅黑" w:eastAsia="微软雅黑" w:hAnsi="微软雅黑" w:hint="eastAsia"/>
              </w:rPr>
              <w:t>支持POE或电源供电</w:t>
            </w:r>
          </w:p>
        </w:tc>
      </w:tr>
      <w:tr w:rsidR="000971CE" w14:paraId="5E8096A1"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C753ED9"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58F8DE9A"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配置床旁交互设备的固定支架，可安装在病房设备带上</w:t>
            </w:r>
          </w:p>
        </w:tc>
      </w:tr>
      <w:tr w:rsidR="000971CE" w14:paraId="044EB28A" w14:textId="77777777">
        <w:trPr>
          <w:trHeight w:val="800"/>
          <w:jc w:val="center"/>
        </w:trPr>
        <w:tc>
          <w:tcPr>
            <w:tcW w:w="9060" w:type="dxa"/>
            <w:gridSpan w:val="2"/>
            <w:tcBorders>
              <w:top w:val="single" w:sz="4" w:space="0" w:color="000000"/>
              <w:left w:val="single" w:sz="4" w:space="0" w:color="000000"/>
              <w:bottom w:val="single" w:sz="4" w:space="0" w:color="000000"/>
              <w:right w:val="single" w:sz="4" w:space="0" w:color="000000"/>
            </w:tcBorders>
            <w:noWrap/>
            <w:vAlign w:val="center"/>
          </w:tcPr>
          <w:p w14:paraId="061F92C8" w14:textId="77777777" w:rsidR="000971CE" w:rsidRDefault="00795291">
            <w:pPr>
              <w:adjustRightInd w:val="0"/>
              <w:snapToGrid w:val="0"/>
              <w:spacing w:line="360" w:lineRule="auto"/>
              <w:rPr>
                <w:rFonts w:ascii="微软雅黑" w:eastAsia="微软雅黑" w:hAnsi="微软雅黑"/>
                <w:sz w:val="24"/>
                <w:szCs w:val="24"/>
              </w:rPr>
            </w:pPr>
            <w:r>
              <w:rPr>
                <w:rFonts w:ascii="微软雅黑" w:eastAsia="微软雅黑" w:hAnsi="微软雅黑" w:hint="eastAsia"/>
                <w:sz w:val="24"/>
                <w:szCs w:val="24"/>
              </w:rPr>
              <w:t>智慧病房床旁交互设备内置软件功能</w:t>
            </w:r>
          </w:p>
        </w:tc>
      </w:tr>
      <w:tr w:rsidR="000971CE" w14:paraId="01B85089"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A240E3B"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442CCD1"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显示患者的基本信息、护理标识、医护人员信息等信息</w:t>
            </w:r>
          </w:p>
        </w:tc>
      </w:tr>
      <w:tr w:rsidR="000971CE" w14:paraId="2F448128"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6F64CBF"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1EAFEFA"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支持</w:t>
            </w:r>
            <w:proofErr w:type="gramStart"/>
            <w:r>
              <w:rPr>
                <w:rFonts w:ascii="微软雅黑" w:eastAsia="微软雅黑" w:hAnsi="微软雅黑" w:cs="宋体" w:hint="eastAsia"/>
                <w:color w:val="000000"/>
                <w:szCs w:val="21"/>
              </w:rPr>
              <w:t>医院官网链接</w:t>
            </w:r>
            <w:proofErr w:type="gramEnd"/>
            <w:r>
              <w:rPr>
                <w:rFonts w:ascii="微软雅黑" w:eastAsia="微软雅黑" w:hAnsi="微软雅黑" w:cs="宋体" w:hint="eastAsia"/>
                <w:color w:val="000000"/>
                <w:szCs w:val="21"/>
              </w:rPr>
              <w:t>、院内信息呈现、全院通知公告推送等；以图文的形式显示医院及科室介绍等信息</w:t>
            </w:r>
          </w:p>
        </w:tc>
      </w:tr>
      <w:tr w:rsidR="000971CE" w14:paraId="4267C31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21BA82F"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A0FFCF3"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支持多维度查看费用信息，显示费用余额，每日费用清单、分类统计等</w:t>
            </w:r>
          </w:p>
        </w:tc>
      </w:tr>
      <w:tr w:rsidR="000971CE" w14:paraId="6FA738E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1B3B713"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6832175"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支持显示检查检验项目清单及结果报告</w:t>
            </w:r>
          </w:p>
        </w:tc>
      </w:tr>
      <w:tr w:rsidR="000971CE" w14:paraId="608D003E"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D3EE6FB"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1302F21"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患者可以在终端查询到当日待办事项</w:t>
            </w:r>
          </w:p>
        </w:tc>
      </w:tr>
      <w:tr w:rsidR="000971CE" w14:paraId="0CF95A12"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C4F4316"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7CD606F"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护士可以推送公共类图文类宣教资料到患者终端，以供患者反复学习查阅</w:t>
            </w:r>
          </w:p>
        </w:tc>
      </w:tr>
      <w:tr w:rsidR="000971CE" w14:paraId="795212BD"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5010C8D"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44B56EA"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护士可以控制终端在工作期间开关屏的时间，以方便患者休息</w:t>
            </w:r>
          </w:p>
        </w:tc>
      </w:tr>
      <w:tr w:rsidR="000971CE" w14:paraId="6E9F03E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CA5E4A7"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341CE95"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终端系统可以通过后台管理软件进行系统软件批量升级</w:t>
            </w:r>
          </w:p>
        </w:tc>
      </w:tr>
      <w:tr w:rsidR="000971CE" w14:paraId="1C809F1D"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56532E5"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65E58C6" w14:textId="77777777" w:rsidR="000971CE" w:rsidRDefault="00795291">
            <w:pPr>
              <w:adjustRightInd w:val="0"/>
              <w:snapToGrid w:val="0"/>
              <w:spacing w:line="360" w:lineRule="auto"/>
              <w:rPr>
                <w:rFonts w:ascii="微软雅黑" w:eastAsia="微软雅黑" w:hAnsi="微软雅黑" w:cs="宋体"/>
                <w:color w:val="000000"/>
                <w:szCs w:val="21"/>
              </w:rPr>
            </w:pPr>
            <w:r>
              <w:rPr>
                <w:rFonts w:ascii="微软雅黑" w:eastAsia="微软雅黑" w:hAnsi="微软雅黑" w:cs="宋体" w:hint="eastAsia"/>
                <w:color w:val="000000"/>
                <w:szCs w:val="21"/>
              </w:rPr>
              <w:t>可以后台管理系统监控终端设备的状态</w:t>
            </w:r>
          </w:p>
        </w:tc>
      </w:tr>
      <w:tr w:rsidR="000971CE" w14:paraId="67F802AD"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D64E6B1"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2F2CEE4"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巡视记录：系统自动记录医护人员刷卡时间</w:t>
            </w:r>
          </w:p>
        </w:tc>
      </w:tr>
      <w:tr w:rsidR="000971CE" w14:paraId="0F40CF1C"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08B9ECF"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7583D9E"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呼叫联动：系统终端与医护主机、门牌等多终端联动，共同完成整体呼叫</w:t>
            </w:r>
          </w:p>
        </w:tc>
      </w:tr>
      <w:tr w:rsidR="000971CE" w14:paraId="077ED23A"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45630A0"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9944098"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可视通话：可与门牌、护士站主机实现视频通话</w:t>
            </w:r>
          </w:p>
        </w:tc>
      </w:tr>
      <w:tr w:rsidR="000971CE" w14:paraId="41D250BF"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753A7BB" w14:textId="77777777" w:rsidR="000971CE" w:rsidRDefault="000971CE">
            <w:pPr>
              <w:widowControl/>
              <w:numPr>
                <w:ilvl w:val="0"/>
                <w:numId w:val="4"/>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F566E4D"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支持对接第三</w:t>
            </w:r>
            <w:proofErr w:type="gramStart"/>
            <w:r>
              <w:rPr>
                <w:rFonts w:ascii="微软雅黑" w:eastAsia="微软雅黑" w:hAnsi="微软雅黑" w:hint="eastAsia"/>
              </w:rPr>
              <w:t>方业务</w:t>
            </w:r>
            <w:proofErr w:type="gramEnd"/>
            <w:r>
              <w:rPr>
                <w:rFonts w:ascii="微软雅黑" w:eastAsia="微软雅黑" w:hAnsi="微软雅黑" w:hint="eastAsia"/>
              </w:rPr>
              <w:t>系统，包含院内点餐、护工聘请、IPTV等</w:t>
            </w:r>
          </w:p>
        </w:tc>
      </w:tr>
    </w:tbl>
    <w:p w14:paraId="66FE7641" w14:textId="77777777" w:rsidR="00425332" w:rsidRDefault="00425332" w:rsidP="00425332"/>
    <w:p w14:paraId="3C7081E2" w14:textId="06EB1983" w:rsidR="000971CE" w:rsidRDefault="00795291">
      <w:pPr>
        <w:keepNext/>
        <w:keepLines/>
        <w:spacing w:line="416" w:lineRule="auto"/>
        <w:outlineLvl w:val="1"/>
        <w:rPr>
          <w:rFonts w:ascii="微软雅黑" w:eastAsia="微软雅黑" w:hAnsi="微软雅黑" w:cs="宋体"/>
          <w:bCs/>
          <w:sz w:val="24"/>
          <w:szCs w:val="24"/>
        </w:rPr>
      </w:pPr>
      <w:r>
        <w:rPr>
          <w:rFonts w:ascii="微软雅黑" w:eastAsia="微软雅黑" w:hAnsi="微软雅黑" w:cs="宋体" w:hint="eastAsia"/>
          <w:bCs/>
          <w:sz w:val="24"/>
          <w:szCs w:val="24"/>
        </w:rPr>
        <w:lastRenderedPageBreak/>
        <w:t>3.</w:t>
      </w:r>
      <w:r>
        <w:rPr>
          <w:rFonts w:ascii="微软雅黑" w:eastAsia="微软雅黑" w:hAnsi="微软雅黑" w:cs="宋体"/>
          <w:bCs/>
          <w:sz w:val="24"/>
          <w:szCs w:val="24"/>
        </w:rPr>
        <w:t>3</w:t>
      </w:r>
      <w:r>
        <w:rPr>
          <w:rFonts w:ascii="微软雅黑" w:eastAsia="微软雅黑" w:hAnsi="微软雅黑" w:cs="宋体" w:hint="eastAsia"/>
          <w:bCs/>
          <w:sz w:val="24"/>
          <w:szCs w:val="24"/>
        </w:rPr>
        <w:t>、护士站可视对讲主机</w:t>
      </w:r>
    </w:p>
    <w:tbl>
      <w:tblPr>
        <w:tblW w:w="5000" w:type="pct"/>
        <w:jc w:val="center"/>
        <w:tblLayout w:type="fixed"/>
        <w:tblLook w:val="04A0" w:firstRow="1" w:lastRow="0" w:firstColumn="1" w:lastColumn="0" w:noHBand="0" w:noVBand="1"/>
      </w:tblPr>
      <w:tblGrid>
        <w:gridCol w:w="869"/>
        <w:gridCol w:w="8191"/>
      </w:tblGrid>
      <w:tr w:rsidR="000971CE" w14:paraId="7F2C85DC" w14:textId="77777777">
        <w:trPr>
          <w:trHeight w:val="555"/>
          <w:jc w:val="center"/>
        </w:trPr>
        <w:tc>
          <w:tcPr>
            <w:tcW w:w="869" w:type="dxa"/>
            <w:tcBorders>
              <w:top w:val="single" w:sz="4" w:space="0" w:color="000000"/>
              <w:left w:val="single" w:sz="4" w:space="0" w:color="000000"/>
              <w:bottom w:val="single" w:sz="4" w:space="0" w:color="000000"/>
              <w:right w:val="single" w:sz="4" w:space="0" w:color="000000"/>
            </w:tcBorders>
            <w:vAlign w:val="center"/>
          </w:tcPr>
          <w:p w14:paraId="4333946B"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序号</w:t>
            </w:r>
          </w:p>
        </w:tc>
        <w:tc>
          <w:tcPr>
            <w:tcW w:w="8191" w:type="dxa"/>
            <w:tcBorders>
              <w:top w:val="single" w:sz="4" w:space="0" w:color="000000"/>
              <w:left w:val="single" w:sz="4" w:space="0" w:color="000000"/>
              <w:bottom w:val="single" w:sz="4" w:space="0" w:color="000000"/>
              <w:right w:val="single" w:sz="4" w:space="0" w:color="000000"/>
            </w:tcBorders>
            <w:vAlign w:val="center"/>
          </w:tcPr>
          <w:p w14:paraId="2CD19421" w14:textId="77777777" w:rsidR="000971CE" w:rsidRDefault="00795291">
            <w:pPr>
              <w:widowControl/>
              <w:spacing w:beforeLines="25" w:before="78" w:afterLines="25" w:after="78" w:line="30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技术规格要求</w:t>
            </w:r>
          </w:p>
        </w:tc>
      </w:tr>
      <w:tr w:rsidR="000971CE" w14:paraId="6782DFA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A183AE3"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E97FAF2" w14:textId="77777777" w:rsidR="000971CE" w:rsidRDefault="00795291">
            <w:pPr>
              <w:adjustRightInd w:val="0"/>
              <w:snapToGrid w:val="0"/>
              <w:spacing w:line="360" w:lineRule="auto"/>
              <w:rPr>
                <w:rFonts w:ascii="微软雅黑" w:eastAsia="微软雅黑" w:hAnsi="微软雅黑" w:cs="宋体"/>
                <w:color w:val="000000"/>
                <w:szCs w:val="21"/>
              </w:rPr>
            </w:pPr>
            <w:r>
              <w:rPr>
                <w:rFonts w:ascii="微软雅黑" w:eastAsia="微软雅黑" w:hAnsi="微软雅黑" w:hint="eastAsia"/>
              </w:rPr>
              <w:t>设备主体材质为铝合金机身，抗菌，支持医院消毒级清洁</w:t>
            </w:r>
          </w:p>
        </w:tc>
      </w:tr>
      <w:tr w:rsidR="000971CE" w14:paraId="0A0656C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2CA8C98"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F8059EA" w14:textId="77777777" w:rsidR="000971CE" w:rsidRDefault="00795291">
            <w:pPr>
              <w:adjustRightInd w:val="0"/>
              <w:snapToGrid w:val="0"/>
              <w:spacing w:line="360" w:lineRule="auto"/>
              <w:rPr>
                <w:rFonts w:ascii="微软雅黑" w:eastAsia="微软雅黑" w:hAnsi="微软雅黑" w:cs="宋体"/>
                <w:color w:val="000000"/>
                <w:szCs w:val="21"/>
              </w:rPr>
            </w:pPr>
            <w:r>
              <w:rPr>
                <w:rFonts w:ascii="微软雅黑" w:eastAsia="微软雅黑" w:hAnsi="微软雅黑" w:hint="eastAsia"/>
              </w:rPr>
              <w:t>桌面式，可直接摆放在护士站台面</w:t>
            </w:r>
          </w:p>
        </w:tc>
      </w:tr>
      <w:tr w:rsidR="000971CE" w14:paraId="2740E0E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03BD1EE"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1F175CD" w14:textId="34D26D93" w:rsidR="000971CE" w:rsidRDefault="00795291" w:rsidP="0013429E">
            <w:pPr>
              <w:adjustRightInd w:val="0"/>
              <w:snapToGrid w:val="0"/>
              <w:spacing w:line="360" w:lineRule="auto"/>
              <w:rPr>
                <w:rFonts w:ascii="微软雅黑" w:eastAsia="微软雅黑" w:hAnsi="微软雅黑" w:cs="宋体"/>
                <w:color w:val="000000"/>
                <w:szCs w:val="21"/>
              </w:rPr>
            </w:pPr>
            <w:r>
              <w:rPr>
                <w:rFonts w:ascii="微软雅黑" w:eastAsia="微软雅黑" w:hAnsi="微软雅黑" w:hint="eastAsia"/>
              </w:rPr>
              <w:t>屏幕≥15英寸，触摸屏幕</w:t>
            </w:r>
          </w:p>
        </w:tc>
      </w:tr>
      <w:tr w:rsidR="000971CE" w14:paraId="744CBC12"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F002CC5"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szCs w:val="21"/>
                <w:lang w:val="zh-CN"/>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4C27D46"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分辨率≥1920*1080</w:t>
            </w:r>
          </w:p>
        </w:tc>
      </w:tr>
      <w:tr w:rsidR="000971CE" w14:paraId="0E161956"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3ED7EFFB"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D1E4A52"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CPU≥8核，主频≥2.0GHz</w:t>
            </w:r>
          </w:p>
        </w:tc>
      </w:tr>
      <w:tr w:rsidR="000971CE" w14:paraId="40A758DB"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0D6C14D"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9C25E45"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 xml:space="preserve">RAM≥4G </w:t>
            </w:r>
          </w:p>
        </w:tc>
      </w:tr>
      <w:tr w:rsidR="000971CE" w14:paraId="14649CAE"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F089C0D"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38579E67"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存储容量≥64G</w:t>
            </w:r>
          </w:p>
        </w:tc>
      </w:tr>
      <w:tr w:rsidR="000971CE" w14:paraId="3E8885AE"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72DB68B8"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64D4CCF"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操作系统：</w:t>
            </w:r>
            <w:proofErr w:type="gramStart"/>
            <w:r>
              <w:rPr>
                <w:rFonts w:ascii="微软雅黑" w:eastAsia="微软雅黑" w:hAnsi="微软雅黑" w:hint="eastAsia"/>
              </w:rPr>
              <w:t>安卓</w:t>
            </w:r>
            <w:proofErr w:type="gramEnd"/>
            <w:r>
              <w:rPr>
                <w:rFonts w:ascii="微软雅黑" w:eastAsia="微软雅黑" w:hAnsi="微软雅黑" w:hint="eastAsia"/>
              </w:rPr>
              <w:t>8.0或以上。</w:t>
            </w:r>
          </w:p>
        </w:tc>
      </w:tr>
      <w:tr w:rsidR="000971CE" w14:paraId="6489EF96"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67D2DF1"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5B584633"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摄像头≥1300</w:t>
            </w:r>
            <w:proofErr w:type="gramStart"/>
            <w:r>
              <w:rPr>
                <w:rFonts w:ascii="微软雅黑" w:eastAsia="微软雅黑" w:hAnsi="微软雅黑" w:hint="eastAsia"/>
              </w:rPr>
              <w:t>万像</w:t>
            </w:r>
            <w:proofErr w:type="gramEnd"/>
            <w:r>
              <w:rPr>
                <w:rFonts w:ascii="微软雅黑" w:eastAsia="微软雅黑" w:hAnsi="微软雅黑" w:hint="eastAsia"/>
              </w:rPr>
              <w:t>素，自动聚焦。</w:t>
            </w:r>
          </w:p>
        </w:tc>
      </w:tr>
      <w:tr w:rsidR="000971CE" w14:paraId="54D3C227"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1AB93E43"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color w:val="000000"/>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4F9651FA"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内置麦克风，免提通话，支持降噪、防啸叫、高清通话等，配备手柄通话筒。</w:t>
            </w:r>
          </w:p>
        </w:tc>
      </w:tr>
      <w:tr w:rsidR="000971CE" w14:paraId="6EA9C410"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ACC464E"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9B20D01" w14:textId="77777777" w:rsidR="000971CE" w:rsidRDefault="00795291">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配置无线网卡、RJ</w:t>
            </w:r>
            <w:r>
              <w:rPr>
                <w:rFonts w:ascii="微软雅黑" w:eastAsia="微软雅黑" w:hAnsi="微软雅黑"/>
              </w:rPr>
              <w:t>45</w:t>
            </w:r>
            <w:r>
              <w:rPr>
                <w:rFonts w:ascii="微软雅黑" w:eastAsia="微软雅黑" w:hAnsi="微软雅黑" w:hint="eastAsia"/>
              </w:rPr>
              <w:t>接口、</w:t>
            </w:r>
            <w:proofErr w:type="gramStart"/>
            <w:r>
              <w:rPr>
                <w:rFonts w:ascii="微软雅黑" w:eastAsia="微软雅黑" w:hAnsi="微软雅黑" w:hint="eastAsia"/>
              </w:rPr>
              <w:t>蓝牙等</w:t>
            </w:r>
            <w:proofErr w:type="gramEnd"/>
            <w:r>
              <w:rPr>
                <w:rFonts w:ascii="微软雅黑" w:eastAsia="微软雅黑" w:hAnsi="微软雅黑" w:hint="eastAsia"/>
              </w:rPr>
              <w:t>通信方式。</w:t>
            </w:r>
          </w:p>
        </w:tc>
      </w:tr>
      <w:tr w:rsidR="000971CE" w14:paraId="0C46C6E5"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1D39ED0"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E8054ED" w14:textId="5DDFE403" w:rsidR="000971CE" w:rsidRDefault="00795291" w:rsidP="005C17BE">
            <w:pPr>
              <w:adjustRightInd w:val="0"/>
              <w:snapToGrid w:val="0"/>
              <w:spacing w:line="360" w:lineRule="auto"/>
              <w:rPr>
                <w:rFonts w:ascii="微软雅黑" w:eastAsia="微软雅黑" w:hAnsi="微软雅黑" w:cs="宋体"/>
                <w:bCs/>
                <w:szCs w:val="21"/>
              </w:rPr>
            </w:pPr>
            <w:r>
              <w:rPr>
                <w:rFonts w:ascii="微软雅黑" w:eastAsia="微软雅黑" w:hAnsi="微软雅黑" w:hint="eastAsia"/>
              </w:rPr>
              <w:t>支持POE或</w:t>
            </w:r>
            <w:bookmarkStart w:id="1" w:name="_GoBack"/>
            <w:bookmarkEnd w:id="1"/>
            <w:r>
              <w:rPr>
                <w:rFonts w:ascii="微软雅黑" w:eastAsia="微软雅黑" w:hAnsi="微软雅黑" w:hint="eastAsia"/>
              </w:rPr>
              <w:t>电源供电</w:t>
            </w:r>
          </w:p>
        </w:tc>
      </w:tr>
      <w:tr w:rsidR="000971CE" w14:paraId="12814815" w14:textId="77777777">
        <w:trPr>
          <w:trHeight w:val="800"/>
          <w:jc w:val="center"/>
        </w:trPr>
        <w:tc>
          <w:tcPr>
            <w:tcW w:w="9060" w:type="dxa"/>
            <w:gridSpan w:val="2"/>
            <w:tcBorders>
              <w:top w:val="single" w:sz="4" w:space="0" w:color="000000"/>
              <w:left w:val="single" w:sz="4" w:space="0" w:color="000000"/>
              <w:bottom w:val="single" w:sz="4" w:space="0" w:color="000000"/>
              <w:right w:val="single" w:sz="4" w:space="0" w:color="000000"/>
            </w:tcBorders>
            <w:noWrap/>
            <w:vAlign w:val="center"/>
          </w:tcPr>
          <w:p w14:paraId="1248EB8D" w14:textId="77777777" w:rsidR="000971CE" w:rsidRDefault="00795291">
            <w:pPr>
              <w:adjustRightInd w:val="0"/>
              <w:snapToGrid w:val="0"/>
              <w:spacing w:line="360" w:lineRule="auto"/>
              <w:rPr>
                <w:rFonts w:ascii="微软雅黑" w:eastAsia="微软雅黑" w:hAnsi="微软雅黑"/>
                <w:sz w:val="24"/>
                <w:szCs w:val="24"/>
              </w:rPr>
            </w:pPr>
            <w:r>
              <w:rPr>
                <w:rFonts w:ascii="微软雅黑" w:eastAsia="微软雅黑" w:hAnsi="微软雅黑" w:hint="eastAsia"/>
                <w:sz w:val="24"/>
                <w:szCs w:val="24"/>
              </w:rPr>
              <w:t>护士站可视对讲主机内置功能</w:t>
            </w:r>
          </w:p>
        </w:tc>
      </w:tr>
      <w:tr w:rsidR="000971CE" w14:paraId="24B54D40"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4B70887"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CCECDAC"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主界面当前实时日期时间的显示</w:t>
            </w:r>
          </w:p>
        </w:tc>
      </w:tr>
      <w:tr w:rsidR="000971CE" w14:paraId="3A7DAEBD"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5A615D33"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64415C45"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hint="eastAsia"/>
              </w:rPr>
              <w:t>病区床位数量、患者姓名、床位号、护理等级、空</w:t>
            </w:r>
            <w:proofErr w:type="gramStart"/>
            <w:r>
              <w:rPr>
                <w:rFonts w:ascii="微软雅黑" w:eastAsia="微软雅黑" w:hAnsi="微软雅黑" w:hint="eastAsia"/>
              </w:rPr>
              <w:t>床位床位</w:t>
            </w:r>
            <w:proofErr w:type="gramEnd"/>
            <w:r>
              <w:rPr>
                <w:rFonts w:ascii="微软雅黑" w:eastAsia="微软雅黑" w:hAnsi="微软雅黑" w:hint="eastAsia"/>
              </w:rPr>
              <w:t>号显示等</w:t>
            </w:r>
          </w:p>
        </w:tc>
      </w:tr>
      <w:tr w:rsidR="000971CE" w14:paraId="61611C6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02A5632D"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1DDA7903"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可查询历史呼出时间及床位号记录</w:t>
            </w:r>
          </w:p>
        </w:tc>
      </w:tr>
      <w:tr w:rsidR="000971CE" w14:paraId="01D77C1A"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658B10ED"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231543D1"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可查询护士站对讲终端和各分屏之间的通话记录，可查询病房呼入历史通话记录</w:t>
            </w:r>
          </w:p>
        </w:tc>
      </w:tr>
      <w:tr w:rsidR="000971CE" w14:paraId="0F901E63"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2C09663"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71561C7F"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支持同床头屏设备、</w:t>
            </w:r>
            <w:proofErr w:type="gramStart"/>
            <w:r>
              <w:rPr>
                <w:rFonts w:ascii="微软雅黑" w:eastAsia="微软雅黑" w:hAnsi="微软雅黑" w:cs="宋体" w:hint="eastAsia"/>
                <w:color w:val="000000"/>
                <w:szCs w:val="21"/>
              </w:rPr>
              <w:t>门口屏设备</w:t>
            </w:r>
            <w:proofErr w:type="gramEnd"/>
            <w:r>
              <w:rPr>
                <w:rFonts w:ascii="微软雅黑" w:eastAsia="微软雅黑" w:hAnsi="微软雅黑" w:cs="宋体" w:hint="eastAsia"/>
                <w:color w:val="000000"/>
                <w:szCs w:val="21"/>
              </w:rPr>
              <w:t>的语音呼叫对讲和可视呼叫对讲</w:t>
            </w:r>
          </w:p>
        </w:tc>
      </w:tr>
      <w:tr w:rsidR="000971CE" w14:paraId="1ACC41AC"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6EA8552"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E096DF6"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通过护士站主机，向病区内所有床头屏、</w:t>
            </w:r>
            <w:proofErr w:type="gramStart"/>
            <w:r>
              <w:rPr>
                <w:rFonts w:ascii="微软雅黑" w:eastAsia="微软雅黑" w:hAnsi="微软雅黑" w:cs="宋体" w:hint="eastAsia"/>
                <w:color w:val="000000"/>
                <w:szCs w:val="21"/>
              </w:rPr>
              <w:t>门口屏发出</w:t>
            </w:r>
            <w:proofErr w:type="gramEnd"/>
            <w:r>
              <w:rPr>
                <w:rFonts w:ascii="微软雅黑" w:eastAsia="微软雅黑" w:hAnsi="微软雅黑" w:cs="宋体" w:hint="eastAsia"/>
                <w:color w:val="000000"/>
                <w:szCs w:val="21"/>
              </w:rPr>
              <w:t>呼叫，对整个病区进行广播</w:t>
            </w:r>
          </w:p>
        </w:tc>
      </w:tr>
      <w:tr w:rsidR="000971CE" w14:paraId="12AE6D4D"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29002C04"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06A568B4"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支持音频通话与可视对讲，护士通过医护主机可以与患者、值班室的医护人员进行双工对讲</w:t>
            </w:r>
          </w:p>
        </w:tc>
      </w:tr>
      <w:tr w:rsidR="000971CE" w14:paraId="6CC14F74" w14:textId="77777777">
        <w:trPr>
          <w:trHeight w:val="800"/>
          <w:jc w:val="center"/>
        </w:trPr>
        <w:tc>
          <w:tcPr>
            <w:tcW w:w="869" w:type="dxa"/>
            <w:tcBorders>
              <w:top w:val="single" w:sz="4" w:space="0" w:color="000000"/>
              <w:left w:val="single" w:sz="4" w:space="0" w:color="000000"/>
              <w:bottom w:val="single" w:sz="4" w:space="0" w:color="000000"/>
              <w:right w:val="single" w:sz="4" w:space="0" w:color="000000"/>
            </w:tcBorders>
            <w:noWrap/>
            <w:vAlign w:val="center"/>
          </w:tcPr>
          <w:p w14:paraId="48A3E762" w14:textId="77777777" w:rsidR="000971CE" w:rsidRDefault="000971CE">
            <w:pPr>
              <w:widowControl/>
              <w:numPr>
                <w:ilvl w:val="0"/>
                <w:numId w:val="5"/>
              </w:numPr>
              <w:spacing w:beforeLines="25" w:before="78" w:afterLines="25" w:after="78" w:line="300" w:lineRule="auto"/>
              <w:jc w:val="center"/>
              <w:textAlignment w:val="center"/>
              <w:rPr>
                <w:rFonts w:ascii="微软雅黑" w:eastAsia="微软雅黑" w:hAnsi="微软雅黑" w:cs="宋体"/>
                <w:kern w:val="0"/>
                <w:szCs w:val="21"/>
                <w:lang w:val="zh-CN" w:bidi="ar"/>
              </w:rPr>
            </w:pPr>
          </w:p>
        </w:tc>
        <w:tc>
          <w:tcPr>
            <w:tcW w:w="8191" w:type="dxa"/>
            <w:tcBorders>
              <w:top w:val="single" w:sz="4" w:space="0" w:color="000000"/>
              <w:left w:val="single" w:sz="4" w:space="0" w:color="000000"/>
              <w:bottom w:val="single" w:sz="4" w:space="0" w:color="000000"/>
              <w:right w:val="single" w:sz="4" w:space="0" w:color="000000"/>
            </w:tcBorders>
            <w:vAlign w:val="center"/>
          </w:tcPr>
          <w:p w14:paraId="52F06E39" w14:textId="77777777" w:rsidR="000971CE" w:rsidRDefault="00795291">
            <w:pPr>
              <w:adjustRightInd w:val="0"/>
              <w:snapToGrid w:val="0"/>
              <w:spacing w:line="360" w:lineRule="auto"/>
              <w:rPr>
                <w:rFonts w:ascii="微软雅黑" w:eastAsia="微软雅黑" w:hAnsi="微软雅黑"/>
              </w:rPr>
            </w:pPr>
            <w:r>
              <w:rPr>
                <w:rFonts w:ascii="微软雅黑" w:eastAsia="微软雅黑" w:hAnsi="微软雅黑" w:cs="宋体" w:hint="eastAsia"/>
                <w:color w:val="000000"/>
                <w:szCs w:val="21"/>
              </w:rPr>
              <w:t>息</w:t>
            </w:r>
            <w:proofErr w:type="gramStart"/>
            <w:r>
              <w:rPr>
                <w:rFonts w:ascii="微软雅黑" w:eastAsia="微软雅黑" w:hAnsi="微软雅黑" w:cs="宋体" w:hint="eastAsia"/>
                <w:color w:val="000000"/>
                <w:szCs w:val="21"/>
              </w:rPr>
              <w:t>屏功能</w:t>
            </w:r>
            <w:proofErr w:type="gramEnd"/>
            <w:r>
              <w:rPr>
                <w:rFonts w:ascii="微软雅黑" w:eastAsia="微软雅黑" w:hAnsi="微软雅黑" w:cs="宋体" w:hint="eastAsia"/>
                <w:color w:val="000000"/>
                <w:szCs w:val="21"/>
              </w:rPr>
              <w:t>设置，一段时间不操作后自动进入息屏</w:t>
            </w:r>
          </w:p>
        </w:tc>
      </w:tr>
    </w:tbl>
    <w:p w14:paraId="4F1211AC" w14:textId="77777777" w:rsidR="000971CE" w:rsidRDefault="000971CE">
      <w:pPr>
        <w:spacing w:line="360" w:lineRule="auto"/>
        <w:rPr>
          <w:rFonts w:ascii="微软雅黑" w:eastAsia="微软雅黑" w:hAnsi="微软雅黑" w:cs="宋体"/>
          <w:szCs w:val="21"/>
        </w:rPr>
      </w:pPr>
    </w:p>
    <w:p w14:paraId="033CC922" w14:textId="77777777" w:rsidR="000971CE" w:rsidRDefault="00795291">
      <w:pPr>
        <w:keepNext/>
        <w:keepLines/>
        <w:spacing w:line="416" w:lineRule="auto"/>
        <w:outlineLvl w:val="1"/>
        <w:rPr>
          <w:rFonts w:ascii="微软雅黑" w:eastAsia="微软雅黑" w:hAnsi="微软雅黑" w:cs="宋体"/>
          <w:bCs/>
          <w:sz w:val="24"/>
          <w:szCs w:val="24"/>
        </w:rPr>
      </w:pPr>
      <w:r>
        <w:rPr>
          <w:rFonts w:ascii="微软雅黑" w:eastAsia="微软雅黑" w:hAnsi="微软雅黑" w:cs="宋体" w:hint="eastAsia"/>
          <w:bCs/>
          <w:sz w:val="24"/>
          <w:szCs w:val="24"/>
        </w:rPr>
        <w:t>3.</w:t>
      </w:r>
      <w:r>
        <w:rPr>
          <w:rFonts w:ascii="微软雅黑" w:eastAsia="微软雅黑" w:hAnsi="微软雅黑" w:cs="宋体"/>
          <w:bCs/>
          <w:sz w:val="24"/>
          <w:szCs w:val="24"/>
        </w:rPr>
        <w:t>4</w:t>
      </w:r>
      <w:r>
        <w:rPr>
          <w:rFonts w:ascii="微软雅黑" w:eastAsia="微软雅黑" w:hAnsi="微软雅黑" w:cs="宋体" w:hint="eastAsia"/>
          <w:bCs/>
          <w:sz w:val="24"/>
          <w:szCs w:val="24"/>
        </w:rPr>
        <w:t>、系统集成</w:t>
      </w:r>
    </w:p>
    <w:tbl>
      <w:tblPr>
        <w:tblW w:w="8920" w:type="dxa"/>
        <w:tblInd w:w="98" w:type="dxa"/>
        <w:tblLook w:val="04A0" w:firstRow="1" w:lastRow="0" w:firstColumn="1" w:lastColumn="0" w:noHBand="0" w:noVBand="1"/>
      </w:tblPr>
      <w:tblGrid>
        <w:gridCol w:w="748"/>
        <w:gridCol w:w="8172"/>
      </w:tblGrid>
      <w:tr w:rsidR="000971CE" w14:paraId="4D7DA1DE" w14:textId="77777777">
        <w:trPr>
          <w:trHeight w:val="555"/>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C211" w14:textId="77777777" w:rsidR="000971CE" w:rsidRDefault="00795291">
            <w:pPr>
              <w:widowControl/>
              <w:spacing w:line="36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序号</w:t>
            </w: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E02A" w14:textId="77777777" w:rsidR="000971CE" w:rsidRDefault="00795291">
            <w:pPr>
              <w:widowControl/>
              <w:spacing w:line="360" w:lineRule="auto"/>
              <w:jc w:val="center"/>
              <w:textAlignment w:val="center"/>
              <w:rPr>
                <w:rFonts w:ascii="微软雅黑" w:eastAsia="微软雅黑" w:hAnsi="微软雅黑" w:cs="宋体"/>
                <w:b/>
                <w:bCs/>
                <w:color w:val="000000"/>
                <w:szCs w:val="21"/>
              </w:rPr>
            </w:pPr>
            <w:r>
              <w:rPr>
                <w:rFonts w:ascii="微软雅黑" w:eastAsia="微软雅黑" w:hAnsi="微软雅黑" w:cs="宋体" w:hint="eastAsia"/>
                <w:b/>
                <w:bCs/>
                <w:color w:val="000000"/>
                <w:kern w:val="0"/>
                <w:szCs w:val="21"/>
                <w:lang w:bidi="ar"/>
              </w:rPr>
              <w:t>技术规格要求</w:t>
            </w:r>
          </w:p>
        </w:tc>
      </w:tr>
      <w:tr w:rsidR="000971CE" w14:paraId="29F614D8" w14:textId="77777777">
        <w:trPr>
          <w:trHeight w:val="733"/>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B02A"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3864"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承建商须根据院方所提需求，提供与相关系统做接口对接服务，包括且不限于集成平台、HIS、LIS、移动护理、手麻等系统</w:t>
            </w:r>
          </w:p>
        </w:tc>
      </w:tr>
      <w:tr w:rsidR="000971CE" w14:paraId="32BCD5E8" w14:textId="77777777">
        <w:trPr>
          <w:trHeight w:val="68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6501"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BC98"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智能呼叫系统的呼叫任务需集成到移动PDA等移动端上，方便用户对呼叫任务进行随时处理</w:t>
            </w:r>
          </w:p>
        </w:tc>
      </w:tr>
      <w:tr w:rsidR="000971CE" w14:paraId="0951C63E" w14:textId="77777777">
        <w:trPr>
          <w:trHeight w:val="720"/>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F216"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F070"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护士站一体化交互大屏</w:t>
            </w:r>
            <w:proofErr w:type="gramStart"/>
            <w:r>
              <w:rPr>
                <w:rFonts w:ascii="微软雅黑" w:eastAsia="微软雅黑" w:hAnsi="微软雅黑" w:cs="宋体" w:hint="eastAsia"/>
                <w:color w:val="000000"/>
                <w:szCs w:val="21"/>
              </w:rPr>
              <w:t>需支持</w:t>
            </w:r>
            <w:proofErr w:type="gramEnd"/>
            <w:r>
              <w:rPr>
                <w:rFonts w:ascii="微软雅黑" w:eastAsia="微软雅黑" w:hAnsi="微软雅黑" w:cs="宋体" w:hint="eastAsia"/>
                <w:color w:val="000000"/>
                <w:szCs w:val="21"/>
              </w:rPr>
              <w:t>智能输液终端、智能床垫、多体征采集等设备的扩展和接入，方便在智慧病区大屏交互系统进行集中展示和处理</w:t>
            </w:r>
          </w:p>
        </w:tc>
      </w:tr>
      <w:tr w:rsidR="000971CE" w14:paraId="2DA16EFC"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EBED"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ADCE"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定制开发的接口需提供安全可靠的接入，提供完善的信息安全机制，以实现对数据的全面保护，保证系统的正常运行；同时防止大量访问、大量占用资源的情况发生，保证系统的健壮性</w:t>
            </w:r>
          </w:p>
        </w:tc>
      </w:tr>
      <w:tr w:rsidR="000971CE" w14:paraId="2AB62E1A"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8766"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2355"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宋体" w:hint="eastAsia"/>
                <w:color w:val="000000"/>
                <w:szCs w:val="21"/>
              </w:rPr>
              <w:t>在项目实施前，结合院方项目需求，向医院提交设计方案进行安全评审，保证安全技术措施同步规划，系统建设根据信息系统安全等级保护要求进行建设</w:t>
            </w:r>
          </w:p>
        </w:tc>
      </w:tr>
      <w:tr w:rsidR="000971CE" w14:paraId="57504AA0"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5418"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DC7C"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微软雅黑" w:hint="eastAsia"/>
                <w:szCs w:val="21"/>
              </w:rPr>
              <w:t>配套管理软件需通过院方信息部门组织的信息系统安全等级定级要求，供货方需依据国家最新等级保护标准完成系统功能建设；上线</w:t>
            </w:r>
            <w:proofErr w:type="gramStart"/>
            <w:r>
              <w:rPr>
                <w:rFonts w:ascii="微软雅黑" w:eastAsia="微软雅黑" w:hAnsi="微软雅黑" w:cs="微软雅黑" w:hint="eastAsia"/>
                <w:szCs w:val="21"/>
              </w:rPr>
              <w:t>前软件需</w:t>
            </w:r>
            <w:proofErr w:type="gramEnd"/>
            <w:r>
              <w:rPr>
                <w:rFonts w:ascii="微软雅黑" w:eastAsia="微软雅黑" w:hAnsi="微软雅黑" w:cs="微软雅黑" w:hint="eastAsia"/>
                <w:szCs w:val="21"/>
              </w:rPr>
              <w:t>通过院方信息部门组织的安全测评、漏洞扫描、渗透测试等安全检查，项目承建商根据检测结果对安全漏洞进行整改</w:t>
            </w:r>
          </w:p>
        </w:tc>
      </w:tr>
      <w:tr w:rsidR="000971CE" w14:paraId="13295E09"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C433"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BDD4" w14:textId="77777777" w:rsidR="000971CE" w:rsidRDefault="00795291">
            <w:pPr>
              <w:spacing w:line="360" w:lineRule="auto"/>
              <w:rPr>
                <w:rFonts w:ascii="微软雅黑" w:eastAsia="微软雅黑" w:hAnsi="微软雅黑" w:cs="宋体"/>
                <w:color w:val="000000"/>
                <w:szCs w:val="21"/>
              </w:rPr>
            </w:pPr>
            <w:r>
              <w:rPr>
                <w:rFonts w:ascii="微软雅黑" w:eastAsia="微软雅黑" w:hAnsi="微软雅黑" w:cs="微软雅黑" w:hint="eastAsia"/>
                <w:szCs w:val="21"/>
              </w:rPr>
              <w:t>供货方负责合同项下设备的安装调试，并按院方要求，免费提供本项目下设备的搬迁工作</w:t>
            </w:r>
          </w:p>
        </w:tc>
      </w:tr>
      <w:tr w:rsidR="000971CE" w14:paraId="3222E0CA"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4807"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F655" w14:textId="77777777" w:rsidR="000971CE" w:rsidRDefault="00795291">
            <w:pPr>
              <w:spacing w:line="360" w:lineRule="auto"/>
              <w:rPr>
                <w:rFonts w:ascii="微软雅黑" w:eastAsia="微软雅黑" w:hAnsi="微软雅黑" w:cs="宋体"/>
                <w:color w:val="000000"/>
                <w:szCs w:val="21"/>
              </w:rPr>
            </w:pPr>
            <w:r>
              <w:rPr>
                <w:rFonts w:ascii="微软雅黑" w:eastAsia="微软雅黑" w:hAnsi="微软雅黑" w:cs="微软雅黑" w:hint="eastAsia"/>
                <w:szCs w:val="21"/>
              </w:rPr>
              <w:t>供货方应按院方指定的安装日期、安装要求进行安装工作</w:t>
            </w:r>
          </w:p>
        </w:tc>
      </w:tr>
      <w:tr w:rsidR="000971CE" w14:paraId="06686D56" w14:textId="77777777">
        <w:trPr>
          <w:trHeight w:val="427"/>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66AEA" w14:textId="77777777" w:rsidR="000971CE" w:rsidRDefault="000971CE">
            <w:pPr>
              <w:pStyle w:val="a8"/>
              <w:widowControl/>
              <w:numPr>
                <w:ilvl w:val="0"/>
                <w:numId w:val="6"/>
              </w:numPr>
              <w:spacing w:line="360" w:lineRule="auto"/>
              <w:ind w:firstLineChars="0"/>
              <w:jc w:val="center"/>
              <w:textAlignment w:val="center"/>
              <w:rPr>
                <w:rFonts w:ascii="微软雅黑" w:eastAsia="微软雅黑" w:hAnsi="微软雅黑" w:cs="宋体"/>
                <w:color w:val="000000"/>
                <w:szCs w:val="21"/>
              </w:rPr>
            </w:pPr>
          </w:p>
        </w:tc>
        <w:tc>
          <w:tcPr>
            <w:tcW w:w="8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826E" w14:textId="77777777" w:rsidR="000971CE" w:rsidRDefault="00795291">
            <w:pPr>
              <w:widowControl/>
              <w:spacing w:line="360" w:lineRule="auto"/>
              <w:jc w:val="left"/>
              <w:textAlignment w:val="center"/>
              <w:rPr>
                <w:rFonts w:ascii="微软雅黑" w:eastAsia="微软雅黑" w:hAnsi="微软雅黑" w:cs="宋体"/>
                <w:color w:val="000000"/>
                <w:szCs w:val="21"/>
              </w:rPr>
            </w:pPr>
            <w:r>
              <w:rPr>
                <w:rFonts w:ascii="微软雅黑" w:eastAsia="微软雅黑" w:hAnsi="微软雅黑" w:cs="微软雅黑" w:hint="eastAsia"/>
                <w:szCs w:val="21"/>
              </w:rPr>
              <w:t>供货方需根据院方的详细需求，提交项目产品的安装、调试及培训实施方案，方案得到院方确认后实施，保证系统按时、正常地投入运行</w:t>
            </w:r>
          </w:p>
        </w:tc>
      </w:tr>
    </w:tbl>
    <w:p w14:paraId="6F3738A2" w14:textId="77777777" w:rsidR="000971CE" w:rsidRDefault="000971CE">
      <w:pPr>
        <w:spacing w:line="360" w:lineRule="auto"/>
        <w:rPr>
          <w:rFonts w:ascii="微软雅黑" w:eastAsia="微软雅黑" w:hAnsi="微软雅黑" w:cs="宋体"/>
          <w:szCs w:val="21"/>
        </w:rPr>
      </w:pPr>
    </w:p>
    <w:p w14:paraId="34848820" w14:textId="77777777" w:rsidR="000971CE" w:rsidRDefault="00795291">
      <w:pPr>
        <w:keepNext/>
        <w:keepLines/>
        <w:numPr>
          <w:ilvl w:val="0"/>
          <w:numId w:val="2"/>
        </w:numPr>
        <w:spacing w:line="578" w:lineRule="auto"/>
        <w:outlineLvl w:val="0"/>
        <w:rPr>
          <w:rFonts w:ascii="微软雅黑" w:eastAsia="微软雅黑" w:hAnsi="微软雅黑" w:cs="微软雅黑"/>
          <w:b/>
          <w:bCs/>
          <w:kern w:val="44"/>
          <w:szCs w:val="21"/>
          <w:lang w:val="zh-CN"/>
        </w:rPr>
      </w:pPr>
      <w:r>
        <w:rPr>
          <w:rFonts w:ascii="微软雅黑" w:eastAsia="微软雅黑" w:hAnsi="微软雅黑" w:cs="微软雅黑" w:hint="eastAsia"/>
          <w:b/>
          <w:bCs/>
          <w:kern w:val="44"/>
          <w:sz w:val="32"/>
          <w:szCs w:val="32"/>
          <w:lang w:val="zh-CN"/>
        </w:rPr>
        <w:t>交货日期</w:t>
      </w:r>
    </w:p>
    <w:p w14:paraId="5B671568" w14:textId="77777777" w:rsidR="000971CE" w:rsidRDefault="00795291">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（一）供货方须在院方支付合同首款后的一个月内向院方提交采购清单中的物品，在三个月内完成设备的安装、调试，接口对接和上线运行。</w:t>
      </w:r>
    </w:p>
    <w:p w14:paraId="1CAD1232" w14:textId="77777777" w:rsidR="000971CE" w:rsidRDefault="00795291">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（二）交货日期以货物到达院方指定货运详细地址的日期为准。</w:t>
      </w:r>
    </w:p>
    <w:p w14:paraId="369FD2B8" w14:textId="77777777" w:rsidR="000971CE" w:rsidRDefault="00795291">
      <w:pPr>
        <w:numPr>
          <w:ilvl w:val="0"/>
          <w:numId w:val="2"/>
        </w:numPr>
        <w:rPr>
          <w:rFonts w:ascii="微软雅黑" w:eastAsia="微软雅黑" w:hAnsi="微软雅黑" w:cs="微软雅黑"/>
          <w:b/>
          <w:bCs/>
          <w:kern w:val="44"/>
          <w:sz w:val="32"/>
          <w:szCs w:val="32"/>
          <w:lang w:val="zh-CN"/>
        </w:rPr>
      </w:pPr>
      <w:r>
        <w:rPr>
          <w:rFonts w:ascii="微软雅黑" w:eastAsia="微软雅黑" w:hAnsi="微软雅黑" w:cs="微软雅黑" w:hint="eastAsia"/>
          <w:b/>
          <w:bCs/>
          <w:kern w:val="44"/>
          <w:sz w:val="32"/>
          <w:szCs w:val="32"/>
          <w:lang w:val="zh-CN"/>
        </w:rPr>
        <w:t>交货方式</w:t>
      </w:r>
    </w:p>
    <w:p w14:paraId="2C63AC6B"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w:t>
      </w:r>
      <w:proofErr w:type="gramStart"/>
      <w:r>
        <w:rPr>
          <w:rFonts w:ascii="微软雅黑" w:eastAsia="微软雅黑" w:hAnsi="微软雅黑" w:cs="微软雅黑" w:hint="eastAsia"/>
          <w:szCs w:val="21"/>
        </w:rPr>
        <w:t>一</w:t>
      </w:r>
      <w:proofErr w:type="gramEnd"/>
      <w:r>
        <w:rPr>
          <w:rFonts w:ascii="微软雅黑" w:eastAsia="微软雅黑" w:hAnsi="微软雅黑" w:cs="微软雅黑" w:hint="eastAsia"/>
          <w:szCs w:val="21"/>
        </w:rPr>
        <w:t>)供货方应按时将货物送至院方指定货运详细地址。</w:t>
      </w:r>
    </w:p>
    <w:p w14:paraId="06DA5AF8"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(二)交货完成的有效证明：供货方送货人，必须随货物提交交货签收单给院方收货人，交货签收单必须有院方、</w:t>
      </w:r>
      <w:proofErr w:type="gramStart"/>
      <w:r>
        <w:rPr>
          <w:rFonts w:ascii="微软雅黑" w:eastAsia="微软雅黑" w:hAnsi="微软雅黑" w:cs="微软雅黑" w:hint="eastAsia"/>
          <w:szCs w:val="21"/>
        </w:rPr>
        <w:t>供货方两方</w:t>
      </w:r>
      <w:proofErr w:type="gramEnd"/>
      <w:r>
        <w:rPr>
          <w:rFonts w:ascii="微软雅黑" w:eastAsia="微软雅黑" w:hAnsi="微软雅黑" w:cs="微软雅黑" w:hint="eastAsia"/>
          <w:szCs w:val="21"/>
        </w:rPr>
        <w:t>的签字方有效。</w:t>
      </w:r>
    </w:p>
    <w:p w14:paraId="01E08442" w14:textId="77777777" w:rsidR="000971CE" w:rsidRDefault="000971CE">
      <w:pPr>
        <w:spacing w:line="360" w:lineRule="auto"/>
        <w:rPr>
          <w:rFonts w:ascii="微软雅黑" w:eastAsia="微软雅黑" w:hAnsi="微软雅黑" w:cs="微软雅黑"/>
          <w:szCs w:val="21"/>
        </w:rPr>
      </w:pPr>
    </w:p>
    <w:p w14:paraId="1D3E993E" w14:textId="77777777" w:rsidR="000971CE" w:rsidRDefault="00795291">
      <w:pPr>
        <w:numPr>
          <w:ilvl w:val="0"/>
          <w:numId w:val="2"/>
        </w:numPr>
        <w:rPr>
          <w:rFonts w:ascii="微软雅黑" w:eastAsia="微软雅黑" w:hAnsi="微软雅黑" w:cs="微软雅黑"/>
          <w:b/>
          <w:bCs/>
          <w:kern w:val="44"/>
          <w:sz w:val="32"/>
          <w:szCs w:val="32"/>
          <w:lang w:val="zh-CN"/>
        </w:rPr>
      </w:pPr>
      <w:r>
        <w:rPr>
          <w:rFonts w:ascii="微软雅黑" w:eastAsia="微软雅黑" w:hAnsi="微软雅黑" w:cs="微软雅黑" w:hint="eastAsia"/>
          <w:b/>
          <w:bCs/>
          <w:kern w:val="44"/>
          <w:sz w:val="32"/>
          <w:szCs w:val="32"/>
          <w:lang w:val="zh-CN"/>
        </w:rPr>
        <w:t>保修服务</w:t>
      </w:r>
    </w:p>
    <w:p w14:paraId="05899B06"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（一）整机保修；保修期自验收合格之日起计算。</w:t>
      </w:r>
    </w:p>
    <w:p w14:paraId="0B0CE1D7"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（二）提供</w:t>
      </w:r>
      <w:r>
        <w:rPr>
          <w:rFonts w:ascii="微软雅黑" w:eastAsia="微软雅黑" w:hAnsi="微软雅黑" w:cs="微软雅黑" w:hint="eastAsia"/>
          <w:szCs w:val="21"/>
          <w:u w:val="single"/>
        </w:rPr>
        <w:t xml:space="preserve"> 3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原 </w:t>
      </w:r>
      <w:r>
        <w:rPr>
          <w:rFonts w:ascii="微软雅黑" w:eastAsia="微软雅黑" w:hAnsi="微软雅黑" w:cs="微软雅黑" w:hint="eastAsia"/>
          <w:szCs w:val="21"/>
        </w:rPr>
        <w:t>厂保修服务。</w:t>
      </w:r>
    </w:p>
    <w:p w14:paraId="0840B27A"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lastRenderedPageBreak/>
        <w:t>（三）在免费维护期结束前，须由供货方和院方进行一次全面检查，任何缺陷必须由供货方负责修复，在修复之后，供货方应将缺陷原因、修复内容、完成修理及恢复正常的时间和日期等报告给院方，形成项目总结报告。</w:t>
      </w:r>
    </w:p>
    <w:p w14:paraId="350B9CBB"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（四）超过免费维护期的，双方另行协商签订维护合同，信息设备（产品）的维护报价不超过合同信息设备（产品）部分金额的5%。</w:t>
      </w:r>
    </w:p>
    <w:p w14:paraId="1988846F"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（五）售后服务：提供7*24小时免费维修服务。</w:t>
      </w:r>
    </w:p>
    <w:p w14:paraId="254D4947"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（六）响应时间、方式：2小时内响应到院方报修处，供货方需提供备件先行服务。</w:t>
      </w:r>
    </w:p>
    <w:p w14:paraId="2100F00D" w14:textId="77777777" w:rsidR="000971CE" w:rsidRDefault="000971CE">
      <w:pPr>
        <w:spacing w:line="360" w:lineRule="auto"/>
        <w:rPr>
          <w:rFonts w:ascii="微软雅黑" w:eastAsia="微软雅黑" w:hAnsi="微软雅黑" w:cs="微软雅黑"/>
          <w:szCs w:val="21"/>
        </w:rPr>
      </w:pPr>
    </w:p>
    <w:p w14:paraId="3C05F299" w14:textId="77777777" w:rsidR="000971CE" w:rsidRDefault="00795291">
      <w:pPr>
        <w:numPr>
          <w:ilvl w:val="0"/>
          <w:numId w:val="2"/>
        </w:numPr>
        <w:rPr>
          <w:rFonts w:ascii="微软雅黑" w:eastAsia="微软雅黑" w:hAnsi="微软雅黑" w:cs="微软雅黑"/>
          <w:b/>
          <w:bCs/>
          <w:kern w:val="44"/>
          <w:sz w:val="32"/>
          <w:szCs w:val="32"/>
          <w:lang w:val="zh-CN"/>
        </w:rPr>
      </w:pPr>
      <w:r>
        <w:rPr>
          <w:rFonts w:ascii="微软雅黑" w:eastAsia="微软雅黑" w:hAnsi="微软雅黑" w:cs="微软雅黑" w:hint="eastAsia"/>
          <w:b/>
          <w:bCs/>
          <w:kern w:val="44"/>
          <w:sz w:val="32"/>
          <w:szCs w:val="32"/>
          <w:lang w:val="zh-CN"/>
        </w:rPr>
        <w:t>培训</w:t>
      </w:r>
    </w:p>
    <w:p w14:paraId="4B38A32F"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（一）供货方应为院方进行培训，包括使用培训和维护培训。</w:t>
      </w:r>
    </w:p>
    <w:p w14:paraId="56D9267A" w14:textId="77777777" w:rsidR="000971CE" w:rsidRDefault="00795291">
      <w:pPr>
        <w:spacing w:line="360" w:lineRule="auto"/>
        <w:ind w:firstLineChars="250" w:firstLine="525"/>
        <w:rPr>
          <w:rFonts w:ascii="微软雅黑" w:eastAsia="微软雅黑" w:hAnsi="微软雅黑" w:cs="微软雅黑"/>
          <w:szCs w:val="21"/>
        </w:rPr>
      </w:pPr>
      <w:r>
        <w:rPr>
          <w:rFonts w:ascii="微软雅黑" w:eastAsia="微软雅黑" w:hAnsi="微软雅黑" w:cs="微软雅黑" w:hint="eastAsia"/>
          <w:szCs w:val="21"/>
        </w:rPr>
        <w:t>（二）供货方应提出详细的培训计划，提供培训教材。技术培训的内容必须覆盖产品的安装、日常操作和管理维护，以及基本的故障诊断与排错，并保证培训效果。</w:t>
      </w:r>
    </w:p>
    <w:p w14:paraId="63A5FF71" w14:textId="77777777" w:rsidR="000971CE" w:rsidRDefault="000971CE">
      <w:pPr>
        <w:spacing w:line="360" w:lineRule="auto"/>
        <w:ind w:firstLineChars="250" w:firstLine="525"/>
        <w:rPr>
          <w:rFonts w:ascii="微软雅黑" w:eastAsia="微软雅黑" w:hAnsi="微软雅黑" w:cs="微软雅黑"/>
          <w:szCs w:val="21"/>
        </w:rPr>
      </w:pPr>
    </w:p>
    <w:p w14:paraId="72458C2E" w14:textId="77777777" w:rsidR="000971CE" w:rsidRPr="00FB7E5F" w:rsidRDefault="00795291">
      <w:pPr>
        <w:keepNext/>
        <w:keepLines/>
        <w:numPr>
          <w:ilvl w:val="0"/>
          <w:numId w:val="2"/>
        </w:numPr>
        <w:spacing w:line="578" w:lineRule="auto"/>
        <w:outlineLvl w:val="0"/>
        <w:rPr>
          <w:rFonts w:ascii="微软雅黑" w:eastAsia="微软雅黑" w:hAnsi="微软雅黑" w:cs="微软雅黑"/>
          <w:b/>
          <w:bCs/>
          <w:kern w:val="44"/>
          <w:sz w:val="32"/>
          <w:szCs w:val="32"/>
          <w:lang w:val="zh-CN"/>
        </w:rPr>
      </w:pPr>
      <w:r w:rsidRPr="00FB7E5F">
        <w:rPr>
          <w:rFonts w:ascii="微软雅黑" w:eastAsia="微软雅黑" w:hAnsi="微软雅黑" w:cs="微软雅黑" w:hint="eastAsia"/>
          <w:b/>
          <w:bCs/>
          <w:kern w:val="44"/>
          <w:sz w:val="32"/>
          <w:szCs w:val="32"/>
          <w:lang w:val="zh-CN"/>
        </w:rPr>
        <w:t>合同款支付方式</w:t>
      </w:r>
    </w:p>
    <w:p w14:paraId="711FC3C2" w14:textId="77777777" w:rsidR="000971CE" w:rsidRDefault="00795291">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（一）合同签订后，在收到供货方开具相应金额正式发票后，支付合同总金额的30%。</w:t>
      </w:r>
    </w:p>
    <w:p w14:paraId="6AA5DDD7" w14:textId="77777777" w:rsidR="000971CE" w:rsidRDefault="00795291">
      <w:pPr>
        <w:tabs>
          <w:tab w:val="left" w:pos="780"/>
        </w:tabs>
        <w:spacing w:beforeLines="50" w:before="156" w:line="360" w:lineRule="auto"/>
        <w:ind w:firstLineChars="200" w:firstLine="420"/>
        <w:outlineLvl w:val="0"/>
        <w:rPr>
          <w:rFonts w:ascii="微软雅黑" w:eastAsia="微软雅黑" w:hAnsi="微软雅黑" w:cs="宋体"/>
          <w:szCs w:val="21"/>
        </w:rPr>
      </w:pPr>
      <w:r>
        <w:rPr>
          <w:rFonts w:ascii="微软雅黑" w:eastAsia="微软雅黑" w:hAnsi="微软雅黑" w:cs="微软雅黑" w:hint="eastAsia"/>
          <w:szCs w:val="21"/>
        </w:rPr>
        <w:t>（二）合同所有设备（产品）运至院方指定货运详细地址、开箱合格运转正常，</w:t>
      </w:r>
      <w:proofErr w:type="gramStart"/>
      <w:r>
        <w:rPr>
          <w:rFonts w:ascii="微软雅黑" w:eastAsia="微软雅黑" w:hAnsi="微软雅黑" w:cs="微软雅黑" w:hint="eastAsia"/>
          <w:szCs w:val="21"/>
        </w:rPr>
        <w:t>经最终</w:t>
      </w:r>
      <w:proofErr w:type="gramEnd"/>
      <w:r>
        <w:rPr>
          <w:rFonts w:ascii="微软雅黑" w:eastAsia="微软雅黑" w:hAnsi="微软雅黑" w:cs="微软雅黑" w:hint="eastAsia"/>
          <w:szCs w:val="21"/>
        </w:rPr>
        <w:t>用户签字验收，且收到供货方开具相应金额正式发票以及《售后服务履约承诺函》后，支付至结算审核价的1</w:t>
      </w:r>
      <w:r>
        <w:rPr>
          <w:rFonts w:ascii="微软雅黑" w:eastAsia="微软雅黑" w:hAnsi="微软雅黑" w:cs="微软雅黑"/>
          <w:szCs w:val="21"/>
        </w:rPr>
        <w:t>00</w:t>
      </w:r>
      <w:r>
        <w:rPr>
          <w:rFonts w:ascii="微软雅黑" w:eastAsia="微软雅黑" w:hAnsi="微软雅黑" w:cs="微软雅黑" w:hint="eastAsia"/>
          <w:szCs w:val="21"/>
        </w:rPr>
        <w:t>%。</w:t>
      </w:r>
    </w:p>
    <w:sectPr w:rsidR="000971CE">
      <w:footerReference w:type="default" r:id="rId7"/>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94CC6" w14:textId="77777777" w:rsidR="00547F17" w:rsidRDefault="00547F17">
      <w:r>
        <w:separator/>
      </w:r>
    </w:p>
  </w:endnote>
  <w:endnote w:type="continuationSeparator" w:id="0">
    <w:p w14:paraId="09639AB5" w14:textId="77777777" w:rsidR="00547F17" w:rsidRDefault="005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143A" w14:textId="6598DAB1" w:rsidR="000971CE" w:rsidRDefault="00795291">
    <w:pPr>
      <w:pStyle w:val="a4"/>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sidR="005C17BE">
      <w:rPr>
        <w:caps/>
        <w:noProof/>
        <w:color w:val="5B9BD5"/>
      </w:rPr>
      <w:t>8</w:t>
    </w:r>
    <w:r>
      <w:rPr>
        <w:caps/>
        <w:color w:val="5B9BD5"/>
      </w:rPr>
      <w:fldChar w:fldCharType="end"/>
    </w:r>
  </w:p>
  <w:p w14:paraId="5022F054" w14:textId="77777777" w:rsidR="000971CE" w:rsidRDefault="000971C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91F3" w14:textId="77777777" w:rsidR="00547F17" w:rsidRDefault="00547F17">
      <w:r>
        <w:separator/>
      </w:r>
    </w:p>
  </w:footnote>
  <w:footnote w:type="continuationSeparator" w:id="0">
    <w:p w14:paraId="24D433BF" w14:textId="77777777" w:rsidR="00547F17" w:rsidRDefault="00547F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D0140"/>
    <w:multiLevelType w:val="multilevel"/>
    <w:tmpl w:val="287D0140"/>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6CD214C6"/>
    <w:multiLevelType w:val="multilevel"/>
    <w:tmpl w:val="6CD214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2AE5AF7"/>
    <w:multiLevelType w:val="multilevel"/>
    <w:tmpl w:val="72AE5A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EBE1F24"/>
    <w:multiLevelType w:val="multilevel"/>
    <w:tmpl w:val="7EBE1F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iMzQ5M2ZlYTk3N2UxYjU3MDlmMDQwNmI3MjNiYWIifQ=="/>
  </w:docVars>
  <w:rsids>
    <w:rsidRoot w:val="0036140F"/>
    <w:rsid w:val="00004788"/>
    <w:rsid w:val="00024FEC"/>
    <w:rsid w:val="0004322C"/>
    <w:rsid w:val="00044959"/>
    <w:rsid w:val="000971CE"/>
    <w:rsid w:val="000A37BA"/>
    <w:rsid w:val="000C772F"/>
    <w:rsid w:val="000F5E07"/>
    <w:rsid w:val="0013429E"/>
    <w:rsid w:val="00180D7F"/>
    <w:rsid w:val="00190900"/>
    <w:rsid w:val="001B021D"/>
    <w:rsid w:val="001B5B29"/>
    <w:rsid w:val="001D104D"/>
    <w:rsid w:val="001F3B59"/>
    <w:rsid w:val="00200C16"/>
    <w:rsid w:val="00226ABE"/>
    <w:rsid w:val="00244F26"/>
    <w:rsid w:val="00251E56"/>
    <w:rsid w:val="00257208"/>
    <w:rsid w:val="00287D69"/>
    <w:rsid w:val="002A13D4"/>
    <w:rsid w:val="002E178C"/>
    <w:rsid w:val="00303E48"/>
    <w:rsid w:val="0036140F"/>
    <w:rsid w:val="00402938"/>
    <w:rsid w:val="0041673F"/>
    <w:rsid w:val="00425332"/>
    <w:rsid w:val="0049161D"/>
    <w:rsid w:val="004B5A68"/>
    <w:rsid w:val="004D1EB9"/>
    <w:rsid w:val="005271C1"/>
    <w:rsid w:val="00547F17"/>
    <w:rsid w:val="005919C6"/>
    <w:rsid w:val="00596A9B"/>
    <w:rsid w:val="005A17D5"/>
    <w:rsid w:val="005C17BE"/>
    <w:rsid w:val="005C3C8F"/>
    <w:rsid w:val="00611FDC"/>
    <w:rsid w:val="00633995"/>
    <w:rsid w:val="006C3BE0"/>
    <w:rsid w:val="006C3DAA"/>
    <w:rsid w:val="00706362"/>
    <w:rsid w:val="00727E02"/>
    <w:rsid w:val="00795291"/>
    <w:rsid w:val="007B6E31"/>
    <w:rsid w:val="007C0670"/>
    <w:rsid w:val="008144B6"/>
    <w:rsid w:val="00855413"/>
    <w:rsid w:val="00881AD2"/>
    <w:rsid w:val="00886816"/>
    <w:rsid w:val="00895D3B"/>
    <w:rsid w:val="008E05D6"/>
    <w:rsid w:val="009001DA"/>
    <w:rsid w:val="00924212"/>
    <w:rsid w:val="009A14F4"/>
    <w:rsid w:val="009B4BDF"/>
    <w:rsid w:val="009B6D83"/>
    <w:rsid w:val="009D36F1"/>
    <w:rsid w:val="009E6A14"/>
    <w:rsid w:val="00A1637D"/>
    <w:rsid w:val="00A35B5E"/>
    <w:rsid w:val="00A35BDE"/>
    <w:rsid w:val="00A61CE3"/>
    <w:rsid w:val="00AA0399"/>
    <w:rsid w:val="00AB11B1"/>
    <w:rsid w:val="00AB288D"/>
    <w:rsid w:val="00B114CB"/>
    <w:rsid w:val="00B67D18"/>
    <w:rsid w:val="00BB7EB6"/>
    <w:rsid w:val="00BD4B02"/>
    <w:rsid w:val="00BE2584"/>
    <w:rsid w:val="00BE485D"/>
    <w:rsid w:val="00C01DFF"/>
    <w:rsid w:val="00C54721"/>
    <w:rsid w:val="00C843C6"/>
    <w:rsid w:val="00C91207"/>
    <w:rsid w:val="00CB076C"/>
    <w:rsid w:val="00CC50C7"/>
    <w:rsid w:val="00CD297B"/>
    <w:rsid w:val="00D66351"/>
    <w:rsid w:val="00D93AB5"/>
    <w:rsid w:val="00DC4EE2"/>
    <w:rsid w:val="00DE36A3"/>
    <w:rsid w:val="00E05BFD"/>
    <w:rsid w:val="00E265CB"/>
    <w:rsid w:val="00E83D6B"/>
    <w:rsid w:val="00EA2AA7"/>
    <w:rsid w:val="00ED4419"/>
    <w:rsid w:val="00F007A3"/>
    <w:rsid w:val="00F117EB"/>
    <w:rsid w:val="00F6754D"/>
    <w:rsid w:val="00F7608D"/>
    <w:rsid w:val="00F93D38"/>
    <w:rsid w:val="00FB7E5F"/>
    <w:rsid w:val="00FC46DB"/>
    <w:rsid w:val="012D261A"/>
    <w:rsid w:val="4EC2629F"/>
    <w:rsid w:val="64F4BB91"/>
    <w:rsid w:val="68F760C0"/>
    <w:rsid w:val="69097700"/>
    <w:rsid w:val="6EFA6A81"/>
    <w:rsid w:val="6F0C18F7"/>
    <w:rsid w:val="773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14B5"/>
  <w15:docId w15:val="{FBF0079C-F99E-44D1-A858-930EEDB3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numPr>
        <w:numId w:val="1"/>
      </w:numPr>
      <w:spacing w:before="340" w:after="330" w:line="578" w:lineRule="auto"/>
      <w:outlineLvl w:val="0"/>
    </w:pPr>
    <w:rPr>
      <w:rFonts w:ascii="Times New Roman" w:eastAsia="宋体" w:hAnsi="Times New Roman" w:cs="Times New Roman"/>
      <w:b/>
      <w:bCs/>
      <w:kern w:val="44"/>
      <w:sz w:val="44"/>
      <w:szCs w:val="44"/>
      <w:lang w:val="zh-CN"/>
    </w:rPr>
  </w:style>
  <w:style w:type="paragraph" w:styleId="4">
    <w:name w:val="heading 4"/>
    <w:basedOn w:val="a"/>
    <w:next w:val="a"/>
    <w:link w:val="40"/>
    <w:qFormat/>
    <w:pPr>
      <w:keepNext/>
      <w:keepLines/>
      <w:numPr>
        <w:ilvl w:val="3"/>
        <w:numId w:val="1"/>
      </w:numPr>
      <w:spacing w:before="280" w:after="290" w:line="376" w:lineRule="auto"/>
      <w:outlineLvl w:val="3"/>
    </w:pPr>
    <w:rPr>
      <w:rFonts w:ascii="宋体" w:eastAsia="宋体" w:hAnsi="宋体" w:cs="Times New Roman"/>
      <w:b/>
      <w:bCs/>
      <w:sz w:val="28"/>
      <w:szCs w:val="28"/>
      <w:lang w:val="zh-CN"/>
    </w:rPr>
  </w:style>
  <w:style w:type="paragraph" w:styleId="5">
    <w:name w:val="heading 5"/>
    <w:basedOn w:val="a"/>
    <w:next w:val="a"/>
    <w:link w:val="50"/>
    <w:qFormat/>
    <w:pPr>
      <w:keepNext/>
      <w:keepLines/>
      <w:numPr>
        <w:ilvl w:val="4"/>
        <w:numId w:val="1"/>
      </w:numPr>
      <w:spacing w:before="280" w:after="290" w:line="376" w:lineRule="auto"/>
      <w:outlineLvl w:val="4"/>
    </w:pPr>
    <w:rPr>
      <w:rFonts w:ascii="Times New Roman" w:eastAsia="宋体" w:hAnsi="Times New Roman" w:cs="Times New Roman"/>
      <w:b/>
      <w:bCs/>
      <w:sz w:val="28"/>
      <w:szCs w:val="28"/>
      <w:lang w:val="zh-CN"/>
    </w:rPr>
  </w:style>
  <w:style w:type="paragraph" w:styleId="6">
    <w:name w:val="heading 6"/>
    <w:basedOn w:val="a"/>
    <w:next w:val="a"/>
    <w:link w:val="60"/>
    <w:qFormat/>
    <w:pPr>
      <w:keepNext/>
      <w:keepLines/>
      <w:numPr>
        <w:ilvl w:val="5"/>
        <w:numId w:val="1"/>
      </w:numPr>
      <w:spacing w:before="240" w:after="64" w:line="320" w:lineRule="auto"/>
      <w:outlineLvl w:val="5"/>
    </w:pPr>
    <w:rPr>
      <w:rFonts w:ascii="等线 Light" w:eastAsia="等线 Light" w:hAnsi="等线 Light" w:cs="Times New Roman"/>
      <w:b/>
      <w:bCs/>
      <w:sz w:val="24"/>
      <w:szCs w:val="24"/>
      <w:lang w:val="zh-CN"/>
    </w:rPr>
  </w:style>
  <w:style w:type="paragraph" w:styleId="7">
    <w:name w:val="heading 7"/>
    <w:basedOn w:val="a"/>
    <w:next w:val="a"/>
    <w:link w:val="70"/>
    <w:qFormat/>
    <w:pPr>
      <w:keepNext/>
      <w:keepLines/>
      <w:numPr>
        <w:ilvl w:val="6"/>
        <w:numId w:val="1"/>
      </w:numPr>
      <w:spacing w:before="240" w:after="64" w:line="320" w:lineRule="auto"/>
      <w:outlineLvl w:val="6"/>
    </w:pPr>
    <w:rPr>
      <w:rFonts w:ascii="Times New Roman" w:eastAsia="宋体" w:hAnsi="Times New Roman" w:cs="Times New Roman"/>
      <w:b/>
      <w:bCs/>
      <w:sz w:val="24"/>
      <w:szCs w:val="24"/>
      <w:lang w:val="zh-CN"/>
    </w:rPr>
  </w:style>
  <w:style w:type="paragraph" w:styleId="8">
    <w:name w:val="heading 8"/>
    <w:basedOn w:val="a"/>
    <w:next w:val="a"/>
    <w:link w:val="80"/>
    <w:qFormat/>
    <w:pPr>
      <w:keepNext/>
      <w:keepLines/>
      <w:numPr>
        <w:ilvl w:val="7"/>
        <w:numId w:val="1"/>
      </w:numPr>
      <w:spacing w:before="240" w:after="64" w:line="320" w:lineRule="auto"/>
      <w:outlineLvl w:val="7"/>
    </w:pPr>
    <w:rPr>
      <w:rFonts w:ascii="等线 Light" w:eastAsia="等线 Light" w:hAnsi="等线 Light" w:cs="Times New Roman"/>
      <w:sz w:val="24"/>
      <w:szCs w:val="24"/>
      <w:lang w:val="zh-CN"/>
    </w:rPr>
  </w:style>
  <w:style w:type="paragraph" w:styleId="9">
    <w:name w:val="heading 9"/>
    <w:basedOn w:val="a"/>
    <w:next w:val="a"/>
    <w:link w:val="90"/>
    <w:qFormat/>
    <w:pPr>
      <w:keepNext/>
      <w:keepLines/>
      <w:numPr>
        <w:ilvl w:val="8"/>
        <w:numId w:val="1"/>
      </w:numPr>
      <w:spacing w:before="240" w:after="64" w:line="320" w:lineRule="auto"/>
      <w:outlineLvl w:val="8"/>
    </w:pPr>
    <w:rPr>
      <w:rFonts w:ascii="等线 Light" w:eastAsia="等线 Light" w:hAnsi="等线 Light" w:cs="Times New Roman"/>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lang w:val="zh-CN"/>
    </w:rPr>
  </w:style>
  <w:style w:type="character" w:customStyle="1" w:styleId="40">
    <w:name w:val="标题 4 字符"/>
    <w:basedOn w:val="a0"/>
    <w:link w:val="4"/>
    <w:qFormat/>
    <w:rPr>
      <w:rFonts w:ascii="宋体" w:eastAsia="宋体" w:hAnsi="宋体" w:cs="Times New Roman"/>
      <w:b/>
      <w:bCs/>
      <w:sz w:val="28"/>
      <w:szCs w:val="28"/>
      <w:lang w:val="zh-CN"/>
    </w:rPr>
  </w:style>
  <w:style w:type="character" w:customStyle="1" w:styleId="50">
    <w:name w:val="标题 5 字符"/>
    <w:basedOn w:val="a0"/>
    <w:link w:val="5"/>
    <w:qFormat/>
    <w:rPr>
      <w:rFonts w:ascii="Times New Roman" w:eastAsia="宋体" w:hAnsi="Times New Roman" w:cs="Times New Roman"/>
      <w:b/>
      <w:bCs/>
      <w:sz w:val="28"/>
      <w:szCs w:val="28"/>
      <w:lang w:val="zh-CN"/>
    </w:rPr>
  </w:style>
  <w:style w:type="character" w:customStyle="1" w:styleId="60">
    <w:name w:val="标题 6 字符"/>
    <w:basedOn w:val="a0"/>
    <w:link w:val="6"/>
    <w:qFormat/>
    <w:rPr>
      <w:rFonts w:ascii="等线 Light" w:eastAsia="等线 Light" w:hAnsi="等线 Light" w:cs="Times New Roman"/>
      <w:b/>
      <w:bCs/>
      <w:sz w:val="24"/>
      <w:szCs w:val="24"/>
      <w:lang w:val="zh-CN"/>
    </w:rPr>
  </w:style>
  <w:style w:type="character" w:customStyle="1" w:styleId="70">
    <w:name w:val="标题 7 字符"/>
    <w:basedOn w:val="a0"/>
    <w:link w:val="7"/>
    <w:qFormat/>
    <w:rPr>
      <w:rFonts w:ascii="Times New Roman" w:eastAsia="宋体" w:hAnsi="Times New Roman" w:cs="Times New Roman"/>
      <w:b/>
      <w:bCs/>
      <w:sz w:val="24"/>
      <w:szCs w:val="24"/>
      <w:lang w:val="zh-CN"/>
    </w:rPr>
  </w:style>
  <w:style w:type="character" w:customStyle="1" w:styleId="80">
    <w:name w:val="标题 8 字符"/>
    <w:basedOn w:val="a0"/>
    <w:link w:val="8"/>
    <w:qFormat/>
    <w:rPr>
      <w:rFonts w:ascii="等线 Light" w:eastAsia="等线 Light" w:hAnsi="等线 Light" w:cs="Times New Roman"/>
      <w:sz w:val="24"/>
      <w:szCs w:val="24"/>
      <w:lang w:val="zh-CN"/>
    </w:rPr>
  </w:style>
  <w:style w:type="character" w:customStyle="1" w:styleId="90">
    <w:name w:val="标题 9 字符"/>
    <w:basedOn w:val="a0"/>
    <w:link w:val="9"/>
    <w:qFormat/>
    <w:rPr>
      <w:rFonts w:ascii="等线 Light" w:eastAsia="等线 Light" w:hAnsi="等线 Light" w:cs="Times New Roman"/>
      <w:szCs w:val="21"/>
      <w:lang w:val="zh-CN"/>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Pr>
      <w:sz w:val="21"/>
      <w:szCs w:val="21"/>
    </w:rPr>
  </w:style>
  <w:style w:type="paragraph" w:styleId="aa">
    <w:name w:val="Balloon Text"/>
    <w:basedOn w:val="a"/>
    <w:link w:val="ab"/>
    <w:uiPriority w:val="99"/>
    <w:semiHidden/>
    <w:unhideWhenUsed/>
    <w:rsid w:val="00C54721"/>
    <w:rPr>
      <w:sz w:val="18"/>
      <w:szCs w:val="18"/>
    </w:rPr>
  </w:style>
  <w:style w:type="character" w:customStyle="1" w:styleId="ab">
    <w:name w:val="批注框文本 字符"/>
    <w:basedOn w:val="a0"/>
    <w:link w:val="aa"/>
    <w:uiPriority w:val="99"/>
    <w:semiHidden/>
    <w:rsid w:val="00C547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8</cp:revision>
  <dcterms:created xsi:type="dcterms:W3CDTF">2024-06-26T03:03:00Z</dcterms:created>
  <dcterms:modified xsi:type="dcterms:W3CDTF">2024-06-26T03:27:00Z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A9014765FC5061B1CFB57A66E6AB23B7_43</vt:lpwstr>
  </property>
</Properties>
</file>