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F82AD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 w14:paraId="2724075B">
      <w:pPr>
        <w:pStyle w:val="9"/>
        <w:jc w:val="center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cs="宋体"/>
          <w:b/>
          <w:sz w:val="32"/>
          <w:szCs w:val="32"/>
          <w:shd w:val="clear" w:color="auto" w:fill="FFFFFF"/>
          <w:lang w:val="en-US" w:eastAsia="zh-CN"/>
        </w:rPr>
        <w:t>广东省人民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医院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部分科室</w:t>
      </w:r>
      <w:r>
        <w:rPr>
          <w:rFonts w:hint="eastAsia" w:cs="宋体"/>
          <w:b/>
          <w:sz w:val="32"/>
          <w:szCs w:val="32"/>
          <w:shd w:val="clear" w:color="auto" w:fill="FFFFFF"/>
          <w:lang w:val="en-US" w:eastAsia="zh-CN"/>
        </w:rPr>
        <w:t>高效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过滤器更换技术需求书</w:t>
      </w:r>
    </w:p>
    <w:p w14:paraId="24AAECD7">
      <w:pPr>
        <w:pStyle w:val="9"/>
        <w:spacing w:line="500" w:lineRule="exact"/>
        <w:ind w:firstLine="480" w:firstLineChars="200"/>
        <w:rPr>
          <w:rFonts w:hint="eastAsia" w:ascii="宋体" w:hAnsi="宋体" w:eastAsia="宋体" w:cs="宋体"/>
          <w:shd w:val="clear" w:color="auto" w:fill="FFFFFF"/>
        </w:rPr>
      </w:pPr>
      <w:bookmarkStart w:id="0" w:name="_GoBack"/>
      <w:bookmarkEnd w:id="0"/>
    </w:p>
    <w:p w14:paraId="4074F9F0">
      <w:pPr>
        <w:pStyle w:val="9"/>
        <w:spacing w:line="50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医院拟进行</w:t>
      </w:r>
      <w:r>
        <w:rPr>
          <w:rFonts w:hint="eastAsia" w:ascii="宋体" w:hAnsi="宋体" w:eastAsia="宋体" w:cs="宋体"/>
          <w:sz w:val="24"/>
          <w:szCs w:val="24"/>
        </w:rPr>
        <w:t>主体楼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楼EICU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、主体楼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楼日间手术室、主体楼7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手术室公共区、主体楼7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手术室一区、主体楼7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手术室二区、主体楼7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手术室三区、主体楼14楼肾内科手术室、主体楼21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血液科层流室</w:t>
      </w:r>
      <w:r>
        <w:rPr>
          <w:rFonts w:hint="eastAsia" w:ascii="宋体" w:hAnsi="宋体" w:eastAsia="宋体" w:cs="宋体"/>
          <w:shd w:val="clear" w:color="auto" w:fill="FFFFFF"/>
        </w:rPr>
        <w:t>的初中高效过滤器项目院内比选采购，诚邀符合条件的供应商积极参与，具体信息如下：</w:t>
      </w:r>
    </w:p>
    <w:p w14:paraId="3BB3BA05">
      <w:pPr>
        <w:widowControl/>
        <w:spacing w:line="500" w:lineRule="exact"/>
        <w:ind w:firstLine="482" w:firstLineChars="200"/>
        <w:rPr>
          <w:rFonts w:hint="eastAsia"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hd w:val="clear" w:color="auto" w:fill="FFFFFF"/>
          <w:lang w:val="en-US" w:eastAsia="zh-CN"/>
        </w:rPr>
        <w:t>医院</w:t>
      </w:r>
      <w:r>
        <w:rPr>
          <w:rFonts w:hint="eastAsia" w:ascii="宋体" w:hAnsi="宋体" w:eastAsia="宋体" w:cs="宋体"/>
          <w:sz w:val="24"/>
          <w:lang w:val="en-US" w:eastAsia="zh-CN"/>
        </w:rPr>
        <w:t>部分科室</w:t>
      </w:r>
      <w:r>
        <w:rPr>
          <w:rFonts w:hint="eastAsia" w:ascii="宋体" w:hAnsi="宋体" w:eastAsia="宋体" w:cs="宋体"/>
          <w:sz w:val="24"/>
        </w:rPr>
        <w:t>过滤器更换</w:t>
      </w:r>
    </w:p>
    <w:p w14:paraId="6E6B696A">
      <w:pPr>
        <w:widowControl/>
        <w:spacing w:line="500" w:lineRule="exact"/>
        <w:ind w:firstLine="48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</w:rPr>
        <w:t>二、项目范围：</w:t>
      </w:r>
      <w:r>
        <w:rPr>
          <w:rFonts w:hint="eastAsia" w:ascii="宋体" w:hAnsi="宋体" w:eastAsia="宋体" w:cs="宋体"/>
          <w:sz w:val="24"/>
          <w:szCs w:val="24"/>
        </w:rPr>
        <w:t>主体楼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楼EICU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、主体楼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楼日间手术室、主体楼7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手术室公共区、主体楼7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手术室一区、主体楼7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手术室二区、主体楼7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手术室三区、主体楼14楼肾内科手术室、主体楼21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血液科层流室</w:t>
      </w:r>
    </w:p>
    <w:p w14:paraId="485C7CE2">
      <w:pPr>
        <w:widowControl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hd w:val="clear" w:color="auto" w:fill="FFFFFF"/>
        </w:rPr>
        <w:t>三、项目数量：</w:t>
      </w:r>
      <w:r>
        <w:rPr>
          <w:rFonts w:hint="eastAsia" w:ascii="宋体" w:hAnsi="宋体" w:eastAsia="宋体" w:cs="宋体"/>
          <w:sz w:val="24"/>
          <w:shd w:val="clear" w:color="auto" w:fill="FFFFFF"/>
        </w:rPr>
        <w:t>详见附表1.</w:t>
      </w:r>
    </w:p>
    <w:p w14:paraId="62F749DC">
      <w:pPr>
        <w:widowControl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</w:rPr>
        <w:t>四、报价方式：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</w:rPr>
        <w:t>请按附表2、附表3.</w:t>
      </w:r>
    </w:p>
    <w:p w14:paraId="040AB6A1">
      <w:pPr>
        <w:widowControl/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</w:rPr>
        <w:t>五、项目需求：</w:t>
      </w:r>
    </w:p>
    <w:p w14:paraId="2068E2D6"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1、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主体楼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楼EICU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、主体楼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楼日间手术室、主体楼7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手术室公共区、主体楼7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手术室一区、主体楼7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手术室二区、主体楼7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手术室三区、主体楼14楼肾内科手术室、主体楼21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血液科层流室</w:t>
      </w:r>
      <w:r>
        <w:rPr>
          <w:rFonts w:hint="eastAsia" w:ascii="宋体" w:hAnsi="宋体" w:eastAsia="宋体" w:cs="宋体"/>
          <w:sz w:val="24"/>
          <w:shd w:val="clear" w:color="auto" w:fill="FFFFFF"/>
        </w:rPr>
        <w:t>需按使用时间和计划的初中高效过滤器更换；</w:t>
      </w:r>
    </w:p>
    <w:p w14:paraId="72A60BD7"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2、符合现用各类净化区域、净化病房的等级、规格、型号等要求（相关参数参考更换需求表）；</w:t>
      </w:r>
    </w:p>
    <w:p w14:paraId="633D0368"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3、项目实施包括送货、安装、调试、检测、废旧过滤器无害处理等；</w:t>
      </w:r>
    </w:p>
    <w:p w14:paraId="4358FCF1"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4、项目为包工包料，可按主要材料、配件、数量、范围等进行单价核算；</w:t>
      </w:r>
    </w:p>
    <w:p w14:paraId="26837985"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5、项目结算需实际提供更换数量列表、送货单、结算申请、验收单、现场更换安装图、更换前后检测报告各一份、废旧过滤器无害处理证明等总结报告。</w:t>
      </w:r>
    </w:p>
    <w:p w14:paraId="0D5894E2">
      <w:pPr>
        <w:widowControl/>
        <w:spacing w:line="5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6、项目的勘查、实施过程不能造成人为的设备损坏或随意改动，否则必须按原造价赔偿。损坏公物或影响医院利益的，按原价赔偿。</w:t>
      </w:r>
    </w:p>
    <w:p w14:paraId="5890D416">
      <w:pPr>
        <w:pStyle w:val="9"/>
        <w:spacing w:line="500" w:lineRule="exact"/>
        <w:ind w:firstLine="48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7、项目更换计划需提前报请医院项目管理人审核，同意后方可实施，服从项目管理人的指挥和安排。</w:t>
      </w:r>
    </w:p>
    <w:p w14:paraId="7679B57A">
      <w:pPr>
        <w:pStyle w:val="9"/>
        <w:spacing w:line="500" w:lineRule="exact"/>
        <w:ind w:firstLine="480"/>
        <w:jc w:val="both"/>
        <w:rPr>
          <w:rFonts w:hint="eastAsia" w:ascii="宋体" w:hAnsi="宋体" w:eastAsia="宋体" w:cs="宋体"/>
        </w:rPr>
      </w:pPr>
    </w:p>
    <w:p w14:paraId="1F9CD396">
      <w:pPr>
        <w:pStyle w:val="9"/>
        <w:spacing w:line="500" w:lineRule="exact"/>
        <w:ind w:firstLine="480"/>
        <w:jc w:val="both"/>
        <w:rPr>
          <w:rFonts w:hint="eastAsia" w:ascii="宋体" w:hAnsi="宋体" w:eastAsia="宋体" w:cs="宋体"/>
          <w:b/>
          <w:bCs/>
          <w:shd w:val="clear" w:color="auto" w:fill="FFFFFF"/>
        </w:rPr>
      </w:pPr>
      <w:r>
        <w:rPr>
          <w:rFonts w:hint="eastAsia" w:ascii="宋体" w:hAnsi="宋体" w:eastAsia="宋体" w:cs="宋体"/>
          <w:b/>
        </w:rPr>
        <w:t>六、</w:t>
      </w:r>
      <w:r>
        <w:rPr>
          <w:rFonts w:hint="eastAsia" w:ascii="宋体" w:hAnsi="宋体" w:eastAsia="宋体" w:cs="宋体"/>
          <w:b/>
          <w:bCs/>
          <w:shd w:val="clear" w:color="auto" w:fill="FFFFFF"/>
        </w:rPr>
        <w:t>质量标准：</w:t>
      </w:r>
    </w:p>
    <w:p w14:paraId="3DD2D04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一次竣工验收合格，符合《医院空气净化管理规范》WS/T368-2012、《医院洁净手术部建筑技术规范》GB50333-2013等洁净规范，保修期：验收合格后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年质保期。</w:t>
      </w:r>
    </w:p>
    <w:p w14:paraId="33BBA70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(一)空气过滤器要求</w:t>
      </w:r>
    </w:p>
    <w:p w14:paraId="5130309E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过滤器必须是原厂的康斐尔、AAF、剑桥及以上品牌。</w:t>
      </w:r>
    </w:p>
    <w:p w14:paraId="6CBD0EA4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过滤器效率（η%）： 过滤器效率、阻力等性能应满足EN1822相应过滤器等级的要求，对于H13及其以上等级的过滤产品，每一片高效过滤器出厂前都要通过MPPS（报告需要注明最易穿透粒径）扫描测试并可提供与产品标签S/N编号逐一相应平面柱状图检测报告</w:t>
      </w:r>
    </w:p>
    <w:p w14:paraId="0D7E3E77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材料要求：过滤器所有部件均符合有害物质限值ROHS 最新指令的要求，包括滤纸，框架，热熔分隔胶，密封胶，密封垫，护网等，且均能提供相应第三方测试报告。 所有部件要有Rosh 认证   </w:t>
      </w:r>
    </w:p>
    <w:p w14:paraId="1322597C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密封要求：无接缝、一次注塑成型、一体化密封垫。</w:t>
      </w:r>
    </w:p>
    <w:p w14:paraId="2142DD1F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稳定性要求：过滤器在现场长期消毒背景下的性能稳定性，过滤器经过常用消毒或清洁剂的连续暴露喷雾试验。试验介质包括次氯酸钠、过氧乙酸、过氧化氢、苯酚、杀孢子剂等。喷雾试验浓度分别需要在标准、2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3倍常用使用浓度下进行消毒。连续喷雾试验后，过滤器效率与阻力性能无影响。 长期消毒背景下过滤器的性能要无影响</w:t>
      </w:r>
    </w:p>
    <w:p w14:paraId="1E7907D6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其他要求：抗水性能优越，耐2000PA水压不渗漏。</w:t>
      </w:r>
    </w:p>
    <w:p w14:paraId="234A4E4F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检测报告：每件过滤器必须有MPPS或0.12um 扫描检测报告。</w:t>
      </w:r>
    </w:p>
    <w:p w14:paraId="166B8225"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手术室过滤器必须是无隔板大风量V型高效过滤器,最大初阻力不得大于250pa。</w:t>
      </w:r>
    </w:p>
    <w:p w14:paraId="2A325DDE">
      <w:pPr>
        <w:pStyle w:val="9"/>
        <w:ind w:firstLine="281" w:firstLineChars="1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七、验收标准</w:t>
      </w:r>
    </w:p>
    <w:p w14:paraId="6E4C30EA">
      <w:pPr>
        <w:pStyle w:val="9"/>
        <w:ind w:firstLine="240" w:firstLineChars="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按《医院空气净化管理规范》WS/T368-2012、《医院洁净手术部建筑技术规范》GB50333-2013等洁净规范标准。</w:t>
      </w:r>
    </w:p>
    <w:p w14:paraId="76B19625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5443DE37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3CE7EE68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7B0776A1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64065553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0DAB0AC2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613B1A47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附表1：</w:t>
      </w:r>
    </w:p>
    <w:p w14:paraId="599BEDF0">
      <w:pPr>
        <w:pStyle w:val="9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更换数量需求表</w:t>
      </w:r>
    </w:p>
    <w:tbl>
      <w:tblPr>
        <w:tblStyle w:val="10"/>
        <w:tblW w:w="104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216"/>
        <w:gridCol w:w="2516"/>
        <w:gridCol w:w="1032"/>
        <w:gridCol w:w="948"/>
        <w:gridCol w:w="1023"/>
      </w:tblGrid>
      <w:tr w14:paraId="5D7E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86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7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广东省人民医院高效过滤器汇总</w:t>
            </w:r>
          </w:p>
        </w:tc>
      </w:tr>
      <w:tr w14:paraId="3E39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45D0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5FDE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5C50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过滤器规格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3BE4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31C1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年需求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0AA1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更换周期</w:t>
            </w:r>
          </w:p>
        </w:tc>
      </w:tr>
      <w:tr w14:paraId="1123D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主体楼1楼EICU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病房-送风高效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9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L-630*630*220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6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5CB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主体楼3楼日间手术室 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E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320*320-10/22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F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2D8D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11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污物间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9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630*630-10/22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5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D60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主体楼7楼手术室公共区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F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5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83C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C6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B5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资料室（护士站旁）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0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B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E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0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4F1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88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C6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一区手术室外走廊通道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F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0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C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F84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F9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41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6#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D0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2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E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8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11D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0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82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7#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0B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0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9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1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024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EE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2F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4E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C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5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3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5A3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76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8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15#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D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E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F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65FC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CB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0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手术室二区外走廊通道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3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8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9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8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288D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B1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1D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污洗间旁外走廊通道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4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0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A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458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CF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CB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旋转楼梯间（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20#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手术室旁）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3C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A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5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660A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主体楼7楼手术室一区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C0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6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2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2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0B55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8B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AB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麻醉主任办公室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9E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2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9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A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13B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F9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1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男更衣室2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D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4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F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DAD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0D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8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麻醉库房/设备间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B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A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A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2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021F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68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A5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一区内走廊通道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EE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E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0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9C3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76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61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A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8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7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482D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24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1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8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8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F3F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FD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36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9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1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8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3FD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主体楼7楼手术室二区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8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无菌总库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06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610*610-10/22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E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7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DF3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72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5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麻醉准备室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-2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C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C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2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2FAA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31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3E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-2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1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2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1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E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85C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27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27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专科仪器室1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97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1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B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9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418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79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FA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-4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F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8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4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8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CCA3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3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4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专科仪器室2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E1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9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A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F08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56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4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专科仪器室3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75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F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0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4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978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69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10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6#/7#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0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C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D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8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C34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86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二区内走廊通道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C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F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7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E3A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84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3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85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2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1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7F9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59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C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5#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A3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7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C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C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A5C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A4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4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8#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4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2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3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053B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05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B8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9#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9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7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4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9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018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F6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CD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A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6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0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9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AA9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31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E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A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1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6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0CE0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7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C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12#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AC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5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0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F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6B9D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38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82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13#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1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8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9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0F2E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主体楼7楼手术室三区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6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08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F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6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3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6C7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D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B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麻醉办公室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D3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1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E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D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7B0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95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9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麻醉准备室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-4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E9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0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D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9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200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93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B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一次性无菌物品间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-2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4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7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7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4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6CA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DA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8F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-5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D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2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0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68A5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08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FD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</w:t>
            </w: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-6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9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7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F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90A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2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B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B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7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0F4F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00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18#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6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7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BB1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79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19#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E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1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27B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C1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20#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D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7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E84E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A0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21#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F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0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83B4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B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主体楼14楼肾内科手术室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D8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A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484*484-10/22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9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826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787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1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E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320*320-10/22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2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F93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主体楼</w:t>
            </w:r>
            <w:r>
              <w:rPr>
                <w:rStyle w:val="31"/>
                <w:rFonts w:hint="eastAsia" w:ascii="宋体" w:hAnsi="宋体" w:eastAsia="宋体" w:cs="宋体"/>
                <w:color w:val="auto"/>
                <w:lang w:val="en-US" w:eastAsia="zh-CN" w:bidi="ar"/>
              </w:rPr>
              <w:t>21楼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血液科层流室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1-5#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手术室内走廊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6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63D3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F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配餐间房间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A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45E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D7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洗涕间房间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5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6199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17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层流室病房通道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60F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A9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D1A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A1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D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183A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C5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ACB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89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6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男、女更衣室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5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227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87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B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男、女更衣室通道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2115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B6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护士站办公室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0C4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61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7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D26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B6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A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1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32D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4D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E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E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745B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60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6837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4D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8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2BF77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2E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09B6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F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A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327E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48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7A36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90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6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E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4E781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97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8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7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0F66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7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5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2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5#</w:t>
            </w:r>
            <w:r>
              <w:rPr>
                <w:rStyle w:val="33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9"/>
                <w:rFonts w:hint="eastAsia" w:ascii="宋体" w:hAnsi="宋体" w:eastAsia="宋体" w:cs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Style w:val="30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 w14:paraId="5F2D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合计（件）：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ED4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5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AB6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71552F">
      <w:pPr>
        <w:pStyle w:val="9"/>
        <w:jc w:val="both"/>
        <w:rPr>
          <w:rFonts w:hint="eastAsia" w:ascii="宋体" w:hAnsi="宋体" w:eastAsia="宋体" w:cs="宋体"/>
        </w:rPr>
      </w:pPr>
    </w:p>
    <w:p w14:paraId="3F0CC682">
      <w:pPr>
        <w:pStyle w:val="9"/>
        <w:jc w:val="both"/>
        <w:rPr>
          <w:rFonts w:hint="eastAsia" w:ascii="宋体" w:hAnsi="宋体" w:eastAsia="宋体" w:cs="宋体"/>
        </w:rPr>
      </w:pPr>
    </w:p>
    <w:p w14:paraId="4A6AE337">
      <w:pPr>
        <w:pStyle w:val="9"/>
        <w:jc w:val="both"/>
        <w:rPr>
          <w:rFonts w:hint="eastAsia" w:ascii="宋体" w:hAnsi="宋体" w:eastAsia="宋体" w:cs="宋体"/>
        </w:rPr>
      </w:pPr>
    </w:p>
    <w:p w14:paraId="218B3C5A">
      <w:pPr>
        <w:pStyle w:val="9"/>
        <w:jc w:val="both"/>
        <w:rPr>
          <w:rFonts w:hint="eastAsia" w:ascii="宋体" w:hAnsi="宋体" w:eastAsia="宋体" w:cs="宋体"/>
        </w:rPr>
      </w:pPr>
    </w:p>
    <w:p w14:paraId="64102602">
      <w:pPr>
        <w:pStyle w:val="9"/>
        <w:jc w:val="both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附表1中洁净依据及命名说明：</w:t>
      </w:r>
    </w:p>
    <w:p w14:paraId="34D20E7D">
      <w:pPr>
        <w:pStyle w:val="9"/>
        <w:ind w:firstLine="48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一、根据国家卫生行业标准WS/T368—2012《医院空气净化管理规范》规定：5.3.2.3末端高效过滤器宜每年检查一次，当阻力超过设计初阻力160Pa及因</w:t>
      </w:r>
      <w:r>
        <w:rPr>
          <w:rFonts w:hint="eastAsia" w:ascii="宋体" w:hAnsi="宋体" w:eastAsia="宋体" w:cs="宋体"/>
          <w:lang w:val="en-US" w:eastAsia="zh-CN"/>
        </w:rPr>
        <w:t>部分科室</w:t>
      </w:r>
      <w:r>
        <w:rPr>
          <w:rFonts w:hint="eastAsia" w:ascii="宋体" w:hAnsi="宋体" w:eastAsia="宋体" w:cs="宋体"/>
        </w:rPr>
        <w:t>使用特殊1年以上时宜更换。</w:t>
      </w:r>
    </w:p>
    <w:p w14:paraId="2779C348">
      <w:pPr>
        <w:pStyle w:val="9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二、具体型号、尺寸、效率等级等以实际位置为准。</w:t>
      </w:r>
    </w:p>
    <w:p w14:paraId="0FA298B0">
      <w:pPr>
        <w:pStyle w:val="9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三、质保期 </w:t>
      </w:r>
      <w:r>
        <w:rPr>
          <w:rFonts w:hint="eastAsia" w:ascii="宋体" w:hAnsi="宋体" w:eastAsia="宋体" w:cs="宋体"/>
          <w:u w:val="single"/>
        </w:rPr>
        <w:t xml:space="preserve"> 1  </w:t>
      </w:r>
      <w:r>
        <w:rPr>
          <w:rFonts w:hint="eastAsia" w:ascii="宋体" w:hAnsi="宋体" w:eastAsia="宋体" w:cs="宋体"/>
        </w:rPr>
        <w:t>年， 备货期：天，施工期：天（或按院方通知需求进行施工更换）。</w:t>
      </w:r>
    </w:p>
    <w:p w14:paraId="141ED07A">
      <w:pPr>
        <w:pStyle w:val="9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四、高效（亚高）过滤器的命名参考：</w:t>
      </w:r>
    </w:p>
    <w:p w14:paraId="132E6BC5">
      <w:pPr>
        <w:pStyle w:val="9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/>
        </w:rPr>
        <w:t>MD</w:t>
      </w:r>
      <w:r>
        <w:rPr>
          <w:rFonts w:hint="eastAsia" w:cs="宋体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u w:val="single"/>
        </w:rPr>
        <w:t>(A)</w:t>
      </w:r>
      <w:r>
        <w:rPr>
          <w:rFonts w:hint="eastAsia" w:cs="宋体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  <w:t>475*475</w:t>
      </w:r>
      <w:r>
        <w:rPr>
          <w:rFonts w:hint="eastAsia" w:ascii="宋体" w:hAnsi="宋体" w:eastAsia="宋体" w:cs="宋体"/>
          <w:sz w:val="44"/>
          <w:szCs w:val="44"/>
          <w:u w:val="single"/>
        </w:rPr>
        <w:t>*66</w:t>
      </w:r>
      <w:r>
        <w:rPr>
          <w:rFonts w:hint="eastAsia" w:ascii="宋体" w:hAnsi="宋体" w:eastAsia="宋体" w:cs="宋体"/>
          <w:sz w:val="44"/>
          <w:szCs w:val="44"/>
        </w:rPr>
        <w:t>-</w:t>
      </w:r>
      <w:r>
        <w:rPr>
          <w:rFonts w:hint="eastAsia" w:ascii="宋体" w:hAnsi="宋体" w:eastAsia="宋体" w:cs="宋体"/>
          <w:sz w:val="44"/>
          <w:szCs w:val="44"/>
          <w:u w:val="single"/>
        </w:rPr>
        <w:t>10</w:t>
      </w:r>
      <w:r>
        <w:rPr>
          <w:rFonts w:hint="eastAsia" w:ascii="宋体" w:hAnsi="宋体" w:eastAsia="宋体" w:cs="宋体"/>
          <w:sz w:val="44"/>
          <w:szCs w:val="44"/>
        </w:rPr>
        <w:t>/</w:t>
      </w:r>
      <w:r>
        <w:rPr>
          <w:rFonts w:hint="eastAsia" w:ascii="宋体" w:hAnsi="宋体" w:eastAsia="宋体" w:cs="宋体"/>
          <w:sz w:val="44"/>
          <w:szCs w:val="44"/>
          <w:u w:val="single"/>
        </w:rPr>
        <w:t>22</w:t>
      </w:r>
    </w:p>
    <w:p w14:paraId="26438B02">
      <w:pPr>
        <w:pStyle w:val="9"/>
        <w:ind w:firstLine="240" w:firstLineChars="1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1  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2          3           </w:t>
      </w:r>
      <w:r>
        <w:rPr>
          <w:rFonts w:hint="eastAsia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4    5</w:t>
      </w:r>
    </w:p>
    <w:p w14:paraId="11FC2D14">
      <w:pPr>
        <w:pStyle w:val="9"/>
        <w:numPr>
          <w:ilvl w:val="0"/>
          <w:numId w:val="2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产品厚度</w:t>
      </w:r>
    </w:p>
    <w:p w14:paraId="7A5E7349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MD-66、 MX-90  SP-220   VEXL-292 </w:t>
      </w:r>
    </w:p>
    <w:p w14:paraId="44ECCC7F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2、效率等级</w:t>
      </w:r>
    </w:p>
    <w:p w14:paraId="098EF722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M-H11、 (A)-H13、 A-H14、</w:t>
      </w:r>
    </w:p>
    <w:p w14:paraId="6FE04C35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3、产品尺寸</w:t>
      </w:r>
    </w:p>
    <w:p w14:paraId="175F4A67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宽*高*厚：475*475*66 mm（W*H*D）</w:t>
      </w:r>
    </w:p>
    <w:p w14:paraId="74F20FB9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4、密封垫材质（进风面出风面）</w:t>
      </w:r>
    </w:p>
    <w:p w14:paraId="682E9849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00-不带密封垫、      01-出风面带密封垫、 </w:t>
      </w:r>
    </w:p>
    <w:p w14:paraId="59C2C804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10-进风面带密封垫、  11-进出风面均带密封垫</w:t>
      </w:r>
    </w:p>
    <w:p w14:paraId="642391D3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5、护网</w:t>
      </w:r>
    </w:p>
    <w:p w14:paraId="0E91972A">
      <w:pPr>
        <w:pStyle w:val="9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00-不带护网、        02-出风面带护网、 </w:t>
      </w:r>
    </w:p>
    <w:p w14:paraId="6047CBD3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20-进风面带护网、    22-进出风面均带护网</w:t>
      </w:r>
    </w:p>
    <w:p w14:paraId="4DB6141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u w:val="single"/>
          <w:lang w:val="en-US" w:eastAsia="zh-CN" w:bidi="ar"/>
        </w:rPr>
        <w:t>V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u w:val="single"/>
          <w:lang w:val="en-US" w:eastAsia="zh-CN" w:bidi="ar"/>
        </w:rPr>
        <w:t>E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u w:val="single"/>
          <w:lang w:val="en-US" w:eastAsia="zh-CN" w:bidi="ar"/>
        </w:rPr>
        <w:t>XL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u w:val="single"/>
          <w:lang w:val="en-US" w:eastAsia="zh-CN" w:bidi="ar"/>
        </w:rPr>
        <w:t>14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single"/>
          <w:lang w:val="en-US" w:eastAsia="zh-CN" w:bidi="ar"/>
        </w:rPr>
        <w:t>305×610×292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u w:val="single"/>
          <w:lang w:val="en-US" w:eastAsia="zh-CN" w:bidi="ar"/>
        </w:rPr>
        <w:t>0P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 w14:paraId="31756753">
      <w:pPr>
        <w:pStyle w:val="9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1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2   3    4  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  <w:lang w:val="en-US" w:eastAsia="zh-CN"/>
        </w:rPr>
        <w:t xml:space="preserve">              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6     </w:t>
      </w:r>
    </w:p>
    <w:p w14:paraId="303CC64B">
      <w:pPr>
        <w:pStyle w:val="9"/>
        <w:numPr>
          <w:ilvl w:val="0"/>
          <w:numId w:val="3"/>
        </w:numPr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产品名称系列：</w:t>
      </w:r>
      <w:r>
        <w:rPr>
          <w:rFonts w:hint="eastAsia" w:ascii="宋体" w:hAnsi="宋体" w:eastAsia="宋体" w:cs="宋体"/>
          <w:lang w:val="en-US" w:eastAsia="zh-CN"/>
        </w:rPr>
        <w:t>大风量高效过滤器</w:t>
      </w:r>
      <w:r>
        <w:rPr>
          <w:rFonts w:hint="eastAsia" w:cs="宋体"/>
          <w:lang w:val="en-US" w:eastAsia="zh-CN"/>
        </w:rPr>
        <w:tab/>
      </w:r>
    </w:p>
    <w:p w14:paraId="24D52A89"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产品外框材质</w:t>
      </w:r>
    </w:p>
    <w:p w14:paraId="019E1CC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E – 镀锌钢板        4 – 304不锈钢           G – 塑料   </w:t>
      </w:r>
    </w:p>
    <w:p w14:paraId="62CFDA4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 – 316不锈钢       R – 不锈钢               A – 铝型材</w:t>
      </w:r>
    </w:p>
    <w:p w14:paraId="6A047E9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风量 </w:t>
      </w:r>
    </w:p>
    <w:p w14:paraId="75E48E1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2000 XL 305 x 610 / E11                  1500 XL 305 x 610 / E12,H13,H14 </w:t>
      </w:r>
    </w:p>
    <w:p w14:paraId="40A54E8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3400 L 610 x 610 / E12,H13                4000 XL 610 x 610 / E11,E12,H13,H14 </w:t>
      </w:r>
    </w:p>
    <w:p w14:paraId="6B8227F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5000 XXL 610 x 610 / E11,E12,H13,H14       1300 XL 289 x 595 / E12,H13 </w:t>
      </w:r>
    </w:p>
    <w:p w14:paraId="67692C7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3200 XL 595 x 595 / E12,H13</w:t>
      </w:r>
    </w:p>
    <w:p w14:paraId="19AC08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效率等级 </w:t>
      </w:r>
    </w:p>
    <w:p w14:paraId="045286E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11 – E11(EN1822:2009)   12 – E12(EN1822:2009)   13 – H13(EN1822:2009)  14 – H14(EN1822:2009)</w:t>
      </w:r>
    </w:p>
    <w:p w14:paraId="6AB6C197">
      <w:pPr>
        <w:keepNext w:val="0"/>
        <w:keepLines w:val="0"/>
        <w:widowControl/>
        <w:numPr>
          <w:ilvl w:val="0"/>
          <w:numId w:val="4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产品尺寸(WxHxD) </w:t>
      </w:r>
    </w:p>
    <w:p w14:paraId="281BEA45">
      <w:pPr>
        <w:pStyle w:val="9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宽*高*厚：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 w:val="0"/>
        </w:rPr>
        <w:t>0*6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</w:rPr>
        <w:t>0*2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92</w:t>
      </w:r>
      <w:r>
        <w:rPr>
          <w:rFonts w:hint="eastAsia" w:ascii="宋体" w:hAnsi="宋体" w:eastAsia="宋体" w:cs="宋体"/>
          <w:b w:val="0"/>
          <w:bCs w:val="0"/>
        </w:rPr>
        <w:t xml:space="preserve"> mm（W*H*D）</w:t>
      </w:r>
    </w:p>
    <w:p w14:paraId="35C4FC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6、密封垫材质 </w:t>
      </w:r>
    </w:p>
    <w:p w14:paraId="751FA43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P – 聚氨酯一体密封垫        F– 氯丁橡胶一体密封垫     4 – 平密封垫（4根） </w:t>
      </w:r>
    </w:p>
    <w:p w14:paraId="6841DA2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0 – 无密封垫                M – 三元乙丙橡胶          T – 三角形玻璃纤维  </w:t>
      </w:r>
    </w:p>
    <w:p w14:paraId="7EA4635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S – 耐高温扁平硅胶          N – 氯丁橡胶              R – 圆形玻璃纤维 </w:t>
      </w:r>
    </w:p>
    <w:p w14:paraId="194F7C6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G – 硅液槽胶                U – PU液槽胶              Z– 其他</w:t>
      </w:r>
    </w:p>
    <w:p w14:paraId="4EE007B3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3B972DA1">
      <w:pPr>
        <w:pStyle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附表2：</w:t>
      </w:r>
    </w:p>
    <w:p w14:paraId="64EBBBE8">
      <w:pPr>
        <w:pStyle w:val="9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更换位置及数量表</w:t>
      </w:r>
    </w:p>
    <w:tbl>
      <w:tblPr>
        <w:tblStyle w:val="10"/>
        <w:tblW w:w="102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688"/>
        <w:gridCol w:w="2516"/>
        <w:gridCol w:w="864"/>
        <w:gridCol w:w="780"/>
        <w:gridCol w:w="912"/>
        <w:gridCol w:w="780"/>
      </w:tblGrid>
      <w:tr w14:paraId="302B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74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广东省人民医院高效过滤器汇总</w:t>
            </w:r>
          </w:p>
        </w:tc>
      </w:tr>
      <w:tr w14:paraId="462E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4471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37F5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3C60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过滤器规格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3D64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30CA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更换位置数量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096B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4"/>
                <w:rFonts w:hint="eastAsia" w:ascii="宋体" w:hAnsi="宋体" w:eastAsia="宋体" w:cs="宋体"/>
                <w:lang w:val="en-US" w:eastAsia="zh-CN" w:bidi="ar"/>
              </w:rPr>
              <w:t>更换周期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FF00"/>
            <w:vAlign w:val="center"/>
          </w:tcPr>
          <w:p w14:paraId="4C09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年采购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个数</w:t>
            </w:r>
          </w:p>
        </w:tc>
      </w:tr>
      <w:tr w14:paraId="6EFF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主体楼1楼EICU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病房-送风高效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L-630*630*220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A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3年/次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83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主体楼3楼日间手术室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D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320*320-10/22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6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3年/次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14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07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1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污物间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630*630-10/22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E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3年/次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25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主体楼7楼手术室公共区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9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0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F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3年/次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8C7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39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F0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资料室（护士站旁）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F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E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3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4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DA0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9D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D1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一区手术室外走廊通道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B1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1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E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9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40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30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7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B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7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B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14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38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F0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9A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6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3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41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0D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6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0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D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F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4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2C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03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42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15#手术室后门外走廊通道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C2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B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7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A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CF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C7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31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手术室二区外走廊通道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F2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D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0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3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E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B7E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1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B8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污洗间旁外走廊通道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0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7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D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7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6B7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6B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E8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旋转楼梯间（20#手术室旁）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77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4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1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1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A7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主体楼7楼手术室一区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CF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3F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5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8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E418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A6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1D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麻醉主任办公室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C8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9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8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21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1F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D8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男更衣室2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C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4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E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6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83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4F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9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麻醉库房/设备间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72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C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8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6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6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14E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E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F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一区内走廊通道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71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D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8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F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0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65B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38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7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0A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D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C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E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D07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60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34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02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0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C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9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F6E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A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3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DC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4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4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E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5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04E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主体楼7楼手术室二区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0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无菌总库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7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610*610-10/22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4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2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A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2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A5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DA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6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麻醉准备室-2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8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1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3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2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05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A2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无菌器械室-2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9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7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3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D5C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06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1A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专科仪器室1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8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BA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1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4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D4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64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51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无菌器械室-4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4D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2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8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6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AB4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28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A0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专科仪器室2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6F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D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3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C8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04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8E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专科仪器室3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A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F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8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8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47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43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2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6#/7#手术室内走廊通道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03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0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1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A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2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75E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F4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F3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二区内走廊通道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BB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5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3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F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6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02D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E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5C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E4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F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C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A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F86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90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D1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BE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B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8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4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C9C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5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6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F3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F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D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6B7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29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E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4A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5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73F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04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46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32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C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F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D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589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DF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1F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E3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1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C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7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B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13C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EC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E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A8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E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E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5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4B3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17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1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A4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E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8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7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4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96E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主体楼7楼手术室三区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B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94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2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2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E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D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76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89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8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麻醉办公室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DC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D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5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0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C2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9A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33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麻醉准备室-4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6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4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6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E63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EE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5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一次性无菌物品间-2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9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9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C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E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A24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78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F0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无菌器械室-5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F3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3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C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A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1B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C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无菌器械室-6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0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5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4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8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F5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31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7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3区内走廊通道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8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0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0DB8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63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9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F48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72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B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EB9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9B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2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1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0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1A8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6D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21#手术室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F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7F1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2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主体楼14楼肾内科手术室</w:t>
            </w:r>
          </w:p>
        </w:tc>
        <w:tc>
          <w:tcPr>
            <w:tcW w:w="2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CB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手术室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7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484*484-10/22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2F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54D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7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4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320*320-10/22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D6F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主体楼</w:t>
            </w:r>
            <w:r>
              <w:rPr>
                <w:rStyle w:val="36"/>
                <w:rFonts w:hint="eastAsia" w:ascii="宋体" w:hAnsi="宋体" w:eastAsia="宋体" w:cs="宋体"/>
                <w:color w:val="auto"/>
                <w:lang w:val="en-US" w:eastAsia="zh-CN" w:bidi="ar"/>
              </w:rPr>
              <w:t xml:space="preserve">21楼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血液科层流室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1-5#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手术室内走廊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A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611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4D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1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配餐间房间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3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770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E5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C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洗涕间房间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01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AF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层流室病房通道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F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E60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2D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A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E4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12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7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551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E7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0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洁净实验室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9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AD6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56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5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男、女更衣室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D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6F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A5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男、女更衣室通道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8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24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CE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护士站办公室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E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E1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C9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5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EB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47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B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D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2C8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8F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E0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02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D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6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FD4B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18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4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CC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83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A98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06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9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4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94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B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2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976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FB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E6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7B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6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283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21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6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37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5#</w:t>
            </w:r>
            <w:r>
              <w:rPr>
                <w:rStyle w:val="38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病房卫生间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E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  <w:r>
              <w:rPr>
                <w:rStyle w:val="35"/>
                <w:rFonts w:hint="eastAsia" w:ascii="宋体" w:hAnsi="宋体" w:eastAsia="宋体" w:cs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4143CFFF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482EC058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</w:p>
    <w:p w14:paraId="2D22FC21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18" w:right="1134" w:bottom="1134" w:left="1134" w:header="851" w:footer="992" w:gutter="0"/>
          <w:cols w:space="425" w:num="1"/>
          <w:docGrid w:type="lines" w:linePitch="312" w:charSpace="0"/>
        </w:sectPr>
      </w:pPr>
    </w:p>
    <w:p w14:paraId="61AA4A23">
      <w:pPr>
        <w:pStyle w:val="9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附表3：</w:t>
      </w:r>
    </w:p>
    <w:p w14:paraId="30CC004A">
      <w:pPr>
        <w:pStyle w:val="9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报价单价组成表和汇总表</w:t>
      </w:r>
    </w:p>
    <w:tbl>
      <w:tblPr>
        <w:tblStyle w:val="10"/>
        <w:tblW w:w="90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3071"/>
        <w:gridCol w:w="914"/>
        <w:gridCol w:w="914"/>
        <w:gridCol w:w="925"/>
        <w:gridCol w:w="925"/>
        <w:gridCol w:w="1658"/>
      </w:tblGrid>
      <w:tr w14:paraId="7C14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00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广东省人民医院高效过滤器汇总</w:t>
            </w:r>
          </w:p>
        </w:tc>
      </w:tr>
      <w:tr w14:paraId="5CC6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过滤器规格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小计(元)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(安装位置）</w:t>
            </w:r>
          </w:p>
        </w:tc>
      </w:tr>
      <w:tr w14:paraId="0476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C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L-630*630*220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4A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3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主体楼1楼EICU</w:t>
            </w:r>
          </w:p>
        </w:tc>
      </w:tr>
      <w:tr w14:paraId="7EA4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320*320-10/22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89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F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主体楼3楼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日间手术室 </w:t>
            </w:r>
          </w:p>
        </w:tc>
      </w:tr>
      <w:tr w14:paraId="6966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6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630*630-10/22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FA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5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A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F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9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01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E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手术室公共区</w:t>
            </w:r>
          </w:p>
        </w:tc>
      </w:tr>
      <w:tr w14:paraId="10DC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C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1140*530-10/22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B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8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C3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C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39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1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9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A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16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1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手术室一区</w:t>
            </w:r>
          </w:p>
        </w:tc>
      </w:tr>
      <w:tr w14:paraId="2460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C7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6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E1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D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5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E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7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4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C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38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C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3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A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DA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610*610-10/22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5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F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2B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B0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手术室二区</w:t>
            </w:r>
          </w:p>
        </w:tc>
      </w:tr>
      <w:tr w14:paraId="44E2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0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305*305-10/22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B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C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90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03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A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4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A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D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1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8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43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8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6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D6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C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E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3D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3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6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3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A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F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51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B3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主体楼7楼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手术室三区</w:t>
            </w:r>
          </w:p>
        </w:tc>
      </w:tr>
      <w:tr w14:paraId="464C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A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VEXL14-305×610×292-0P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01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6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F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7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7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484*484-10/22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67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主体楼14楼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肾内科手术室</w:t>
            </w:r>
          </w:p>
        </w:tc>
      </w:tr>
      <w:tr w14:paraId="67B0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MX(A) 320*320-10/22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AD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6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1B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1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MD(A) 475*475-10/22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03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8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主体楼21楼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血液科层流室</w:t>
            </w:r>
          </w:p>
        </w:tc>
      </w:tr>
      <w:tr w14:paraId="27FDE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5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MDA 914*762-10/22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5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0F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4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6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43C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3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F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CCE967D">
      <w:pPr>
        <w:pStyle w:val="9"/>
        <w:spacing w:line="5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注：1、更换结算以实际更换量为准。</w:t>
      </w:r>
    </w:p>
    <w:p w14:paraId="4FE6A2A7">
      <w:pPr>
        <w:pStyle w:val="9"/>
        <w:spacing w:line="500" w:lineRule="exac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2、以上报价包括</w:t>
      </w:r>
      <w:r>
        <w:rPr>
          <w:rFonts w:hint="eastAsia" w:ascii="宋体" w:hAnsi="宋体" w:eastAsia="宋体" w:cs="宋体"/>
          <w:bCs/>
        </w:rPr>
        <w:t>税费、加班费、运输费、保险费、废品处理费、</w:t>
      </w:r>
      <w:r>
        <w:rPr>
          <w:rFonts w:hint="eastAsia" w:ascii="宋体" w:hAnsi="宋体" w:eastAsia="宋体" w:cs="宋体"/>
        </w:rPr>
        <w:t>质保期内的每年一次检测报告</w:t>
      </w:r>
      <w:r>
        <w:rPr>
          <w:rFonts w:hint="eastAsia" w:ascii="宋体" w:hAnsi="宋体" w:eastAsia="宋体" w:cs="宋体"/>
          <w:bCs/>
        </w:rPr>
        <w:t>等一切费用。</w:t>
      </w:r>
    </w:p>
    <w:p w14:paraId="01E68666">
      <w:pPr>
        <w:pStyle w:val="9"/>
        <w:spacing w:line="500" w:lineRule="exact"/>
        <w:jc w:val="both"/>
        <w:rPr>
          <w:rFonts w:hint="eastAsia" w:ascii="宋体" w:hAnsi="宋体" w:eastAsia="宋体" w:cs="宋体"/>
        </w:rPr>
      </w:pPr>
    </w:p>
    <w:p w14:paraId="6908B8C4">
      <w:pPr>
        <w:rPr>
          <w:rFonts w:hint="eastAsia" w:ascii="宋体" w:hAnsi="宋体" w:eastAsia="宋体" w:cs="宋体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551361A">
      <w:pPr>
        <w:widowControl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附表4</w:t>
      </w:r>
    </w:p>
    <w:p w14:paraId="5CA21EE2">
      <w:pPr>
        <w:widowControl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项目报价总表</w:t>
      </w:r>
    </w:p>
    <w:p w14:paraId="33780FA5">
      <w:pPr>
        <w:rPr>
          <w:rFonts w:hint="eastAsia" w:ascii="宋体" w:hAnsi="宋体" w:eastAsia="宋体" w:cs="宋体"/>
          <w:bCs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1189"/>
        <w:gridCol w:w="1708"/>
        <w:gridCol w:w="1387"/>
        <w:gridCol w:w="1215"/>
        <w:gridCol w:w="1084"/>
        <w:gridCol w:w="2965"/>
        <w:gridCol w:w="1188"/>
      </w:tblGrid>
      <w:tr w14:paraId="70FD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679" w:type="dxa"/>
            <w:vAlign w:val="center"/>
          </w:tcPr>
          <w:p w14:paraId="1ED3F10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8" w:type="dxa"/>
            <w:vAlign w:val="center"/>
          </w:tcPr>
          <w:p w14:paraId="5FB452F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资质</w:t>
            </w:r>
          </w:p>
          <w:p w14:paraId="699BF0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799" w:type="dxa"/>
            <w:vAlign w:val="center"/>
          </w:tcPr>
          <w:p w14:paraId="728A39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总价(万元)</w:t>
            </w:r>
          </w:p>
        </w:tc>
        <w:tc>
          <w:tcPr>
            <w:tcW w:w="1462" w:type="dxa"/>
            <w:vAlign w:val="center"/>
          </w:tcPr>
          <w:p w14:paraId="512DBF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14:paraId="32D345C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质保期</w:t>
            </w:r>
          </w:p>
        </w:tc>
        <w:tc>
          <w:tcPr>
            <w:tcW w:w="1134" w:type="dxa"/>
            <w:vAlign w:val="center"/>
          </w:tcPr>
          <w:p w14:paraId="2E6E08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工期</w:t>
            </w:r>
          </w:p>
        </w:tc>
        <w:tc>
          <w:tcPr>
            <w:tcW w:w="3167" w:type="dxa"/>
            <w:vAlign w:val="center"/>
          </w:tcPr>
          <w:p w14:paraId="3FC4A8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1247" w:type="dxa"/>
            <w:vAlign w:val="center"/>
          </w:tcPr>
          <w:p w14:paraId="363492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497C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679" w:type="dxa"/>
            <w:vAlign w:val="center"/>
          </w:tcPr>
          <w:p w14:paraId="39B3E1F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FD5D6B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51B2093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62" w:type="dxa"/>
          </w:tcPr>
          <w:p w14:paraId="1E5E61C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EB1E5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49C8F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070E696A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7D9468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 w14:paraId="44FFC9E3">
      <w:pPr>
        <w:rPr>
          <w:rFonts w:hint="eastAsia" w:ascii="宋体" w:hAnsi="宋体" w:eastAsia="宋体" w:cs="宋体"/>
          <w:bCs/>
          <w:sz w:val="28"/>
          <w:szCs w:val="28"/>
        </w:rPr>
      </w:pPr>
    </w:p>
    <w:p w14:paraId="3DF06D6B">
      <w:pPr>
        <w:rPr>
          <w:rFonts w:hint="eastAsia" w:ascii="宋体" w:hAnsi="宋体" w:eastAsia="宋体" w:cs="宋体"/>
          <w:bCs/>
          <w:sz w:val="28"/>
          <w:szCs w:val="28"/>
        </w:rPr>
      </w:pPr>
    </w:p>
    <w:p w14:paraId="66C96DF7">
      <w:pPr>
        <w:ind w:firstLine="8680" w:firstLineChars="31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报价单位（名称+盖章）</w:t>
      </w:r>
    </w:p>
    <w:p w14:paraId="33F07C49">
      <w:pPr>
        <w:ind w:firstLine="8680" w:firstLineChars="31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报价日期：202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年  月   日</w:t>
      </w:r>
    </w:p>
    <w:p w14:paraId="6D2F1487">
      <w:pPr>
        <w:ind w:firstLine="8680" w:firstLineChars="31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报价联系人：</w:t>
      </w:r>
    </w:p>
    <w:p w14:paraId="526BEAB7">
      <w:pPr>
        <w:ind w:firstLine="8680" w:firstLineChars="3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联系人电话：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ECF60"/>
    <w:multiLevelType w:val="singleLevel"/>
    <w:tmpl w:val="E44ECF6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1D06A39"/>
    <w:multiLevelType w:val="singleLevel"/>
    <w:tmpl w:val="01D06A39"/>
    <w:lvl w:ilvl="0" w:tentative="0">
      <w:start w:val="5"/>
      <w:numFmt w:val="decimal"/>
      <w:suff w:val="nothing"/>
      <w:lvlText w:val="%1、"/>
      <w:lvlJc w:val="left"/>
      <w:rPr>
        <w:rFonts w:hint="default" w:ascii="宋体" w:hAnsi="宋体" w:eastAsia="宋体" w:cs="宋体"/>
        <w:b w:val="0"/>
        <w:bCs w:val="0"/>
      </w:rPr>
    </w:lvl>
  </w:abstractNum>
  <w:abstractNum w:abstractNumId="2">
    <w:nsid w:val="6C746BCC"/>
    <w:multiLevelType w:val="multilevel"/>
    <w:tmpl w:val="6C746BCC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FF499FB"/>
    <w:multiLevelType w:val="singleLevel"/>
    <w:tmpl w:val="6FF499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wMjJlN2JkOThmNDQwMTM1NjY2Njc3NjE3NDlhN2EifQ=="/>
  </w:docVars>
  <w:rsids>
    <w:rsidRoot w:val="00483EB5"/>
    <w:rsid w:val="000101C4"/>
    <w:rsid w:val="0002271B"/>
    <w:rsid w:val="0003703A"/>
    <w:rsid w:val="00063200"/>
    <w:rsid w:val="00086E01"/>
    <w:rsid w:val="000B4389"/>
    <w:rsid w:val="0012424F"/>
    <w:rsid w:val="00133788"/>
    <w:rsid w:val="001459E1"/>
    <w:rsid w:val="001470CA"/>
    <w:rsid w:val="00156405"/>
    <w:rsid w:val="001760F9"/>
    <w:rsid w:val="001C5C96"/>
    <w:rsid w:val="001D63EC"/>
    <w:rsid w:val="00215912"/>
    <w:rsid w:val="002201D6"/>
    <w:rsid w:val="002302DF"/>
    <w:rsid w:val="002441B8"/>
    <w:rsid w:val="00271B96"/>
    <w:rsid w:val="0028672E"/>
    <w:rsid w:val="00294C33"/>
    <w:rsid w:val="002A2A6A"/>
    <w:rsid w:val="002C28A7"/>
    <w:rsid w:val="002C33DA"/>
    <w:rsid w:val="002C36E3"/>
    <w:rsid w:val="002D7C96"/>
    <w:rsid w:val="002E3908"/>
    <w:rsid w:val="002F0C0C"/>
    <w:rsid w:val="002F2811"/>
    <w:rsid w:val="002F71DF"/>
    <w:rsid w:val="00315140"/>
    <w:rsid w:val="00351627"/>
    <w:rsid w:val="00387F7B"/>
    <w:rsid w:val="00397692"/>
    <w:rsid w:val="003A3FBC"/>
    <w:rsid w:val="003C4B68"/>
    <w:rsid w:val="00406E76"/>
    <w:rsid w:val="00416946"/>
    <w:rsid w:val="00461D82"/>
    <w:rsid w:val="004623C0"/>
    <w:rsid w:val="004735B8"/>
    <w:rsid w:val="00483EB5"/>
    <w:rsid w:val="004860C6"/>
    <w:rsid w:val="004A3CBE"/>
    <w:rsid w:val="004B412F"/>
    <w:rsid w:val="004D21B1"/>
    <w:rsid w:val="00507C57"/>
    <w:rsid w:val="00531EA0"/>
    <w:rsid w:val="0055654D"/>
    <w:rsid w:val="00572AC0"/>
    <w:rsid w:val="005D30C4"/>
    <w:rsid w:val="005E1B84"/>
    <w:rsid w:val="005E2719"/>
    <w:rsid w:val="005F1B22"/>
    <w:rsid w:val="005F4F30"/>
    <w:rsid w:val="00607A8C"/>
    <w:rsid w:val="0062083D"/>
    <w:rsid w:val="006303B9"/>
    <w:rsid w:val="006468A8"/>
    <w:rsid w:val="00651118"/>
    <w:rsid w:val="006645E9"/>
    <w:rsid w:val="006657F2"/>
    <w:rsid w:val="006947E5"/>
    <w:rsid w:val="00696627"/>
    <w:rsid w:val="006A1877"/>
    <w:rsid w:val="006E0BBC"/>
    <w:rsid w:val="007022CB"/>
    <w:rsid w:val="007104DF"/>
    <w:rsid w:val="00711480"/>
    <w:rsid w:val="00724B4B"/>
    <w:rsid w:val="00742508"/>
    <w:rsid w:val="0074486F"/>
    <w:rsid w:val="007540B4"/>
    <w:rsid w:val="00763F3F"/>
    <w:rsid w:val="007927A3"/>
    <w:rsid w:val="007B299F"/>
    <w:rsid w:val="007C4F6E"/>
    <w:rsid w:val="007D25B8"/>
    <w:rsid w:val="007D537F"/>
    <w:rsid w:val="007F6330"/>
    <w:rsid w:val="008251AA"/>
    <w:rsid w:val="008275B9"/>
    <w:rsid w:val="0083461D"/>
    <w:rsid w:val="0086121B"/>
    <w:rsid w:val="008738FE"/>
    <w:rsid w:val="008A7AA9"/>
    <w:rsid w:val="008F68AC"/>
    <w:rsid w:val="00923C92"/>
    <w:rsid w:val="00926CB9"/>
    <w:rsid w:val="00935A25"/>
    <w:rsid w:val="00945E93"/>
    <w:rsid w:val="0099157A"/>
    <w:rsid w:val="009A101C"/>
    <w:rsid w:val="009A7A89"/>
    <w:rsid w:val="009E5EB2"/>
    <w:rsid w:val="00A00AB5"/>
    <w:rsid w:val="00A02A27"/>
    <w:rsid w:val="00A22285"/>
    <w:rsid w:val="00A2347D"/>
    <w:rsid w:val="00A25505"/>
    <w:rsid w:val="00A40EB5"/>
    <w:rsid w:val="00AB5BB8"/>
    <w:rsid w:val="00AD40E5"/>
    <w:rsid w:val="00AD7B88"/>
    <w:rsid w:val="00AE1DF4"/>
    <w:rsid w:val="00AE7EB8"/>
    <w:rsid w:val="00AF29DA"/>
    <w:rsid w:val="00AF5307"/>
    <w:rsid w:val="00AF74A4"/>
    <w:rsid w:val="00B0239F"/>
    <w:rsid w:val="00B1303B"/>
    <w:rsid w:val="00B21CF6"/>
    <w:rsid w:val="00B3424F"/>
    <w:rsid w:val="00B36041"/>
    <w:rsid w:val="00B37229"/>
    <w:rsid w:val="00B564B5"/>
    <w:rsid w:val="00B56ED4"/>
    <w:rsid w:val="00B6579C"/>
    <w:rsid w:val="00B66E4E"/>
    <w:rsid w:val="00B748C5"/>
    <w:rsid w:val="00B80E6E"/>
    <w:rsid w:val="00BB111A"/>
    <w:rsid w:val="00BB405D"/>
    <w:rsid w:val="00C03242"/>
    <w:rsid w:val="00C17139"/>
    <w:rsid w:val="00C21D7E"/>
    <w:rsid w:val="00C41941"/>
    <w:rsid w:val="00C421C9"/>
    <w:rsid w:val="00C57112"/>
    <w:rsid w:val="00C60616"/>
    <w:rsid w:val="00CA06CD"/>
    <w:rsid w:val="00CC5B54"/>
    <w:rsid w:val="00CE097A"/>
    <w:rsid w:val="00CE52CD"/>
    <w:rsid w:val="00D1372E"/>
    <w:rsid w:val="00D218CD"/>
    <w:rsid w:val="00D2504E"/>
    <w:rsid w:val="00D72231"/>
    <w:rsid w:val="00D83798"/>
    <w:rsid w:val="00DB090C"/>
    <w:rsid w:val="00DF35E3"/>
    <w:rsid w:val="00DF5A2D"/>
    <w:rsid w:val="00DF6CF3"/>
    <w:rsid w:val="00DF6D1F"/>
    <w:rsid w:val="00E41DE0"/>
    <w:rsid w:val="00E704B9"/>
    <w:rsid w:val="00E70BA5"/>
    <w:rsid w:val="00E72D94"/>
    <w:rsid w:val="00E83266"/>
    <w:rsid w:val="00EB0078"/>
    <w:rsid w:val="00EE0CC2"/>
    <w:rsid w:val="00EF1436"/>
    <w:rsid w:val="00EF1B81"/>
    <w:rsid w:val="00EF6CDE"/>
    <w:rsid w:val="00F26120"/>
    <w:rsid w:val="00F30028"/>
    <w:rsid w:val="00F32958"/>
    <w:rsid w:val="00F74FEE"/>
    <w:rsid w:val="00F903B8"/>
    <w:rsid w:val="00F95753"/>
    <w:rsid w:val="00FA69B3"/>
    <w:rsid w:val="00FB2975"/>
    <w:rsid w:val="00FC754B"/>
    <w:rsid w:val="00FE106C"/>
    <w:rsid w:val="00FF21D8"/>
    <w:rsid w:val="00FF2789"/>
    <w:rsid w:val="01062EEC"/>
    <w:rsid w:val="01112FE6"/>
    <w:rsid w:val="019B2652"/>
    <w:rsid w:val="01D81115"/>
    <w:rsid w:val="01DB6127"/>
    <w:rsid w:val="030841E5"/>
    <w:rsid w:val="0365214C"/>
    <w:rsid w:val="04832680"/>
    <w:rsid w:val="051874CE"/>
    <w:rsid w:val="052E47BF"/>
    <w:rsid w:val="056057C5"/>
    <w:rsid w:val="065C34BC"/>
    <w:rsid w:val="06793339"/>
    <w:rsid w:val="074F4C03"/>
    <w:rsid w:val="078B4E15"/>
    <w:rsid w:val="07A677E8"/>
    <w:rsid w:val="07E51AAD"/>
    <w:rsid w:val="08486C56"/>
    <w:rsid w:val="084B2E85"/>
    <w:rsid w:val="087E06EC"/>
    <w:rsid w:val="08E6788B"/>
    <w:rsid w:val="090E505E"/>
    <w:rsid w:val="09B71227"/>
    <w:rsid w:val="0BFC5617"/>
    <w:rsid w:val="0C00010F"/>
    <w:rsid w:val="0C450D6C"/>
    <w:rsid w:val="0CC516F2"/>
    <w:rsid w:val="0CFA05C2"/>
    <w:rsid w:val="0D9576B5"/>
    <w:rsid w:val="0DE14AC5"/>
    <w:rsid w:val="0E2624D8"/>
    <w:rsid w:val="0E427775"/>
    <w:rsid w:val="0E5139F9"/>
    <w:rsid w:val="101F3709"/>
    <w:rsid w:val="108D751B"/>
    <w:rsid w:val="10C03F9F"/>
    <w:rsid w:val="10CD6E1A"/>
    <w:rsid w:val="10DE52EC"/>
    <w:rsid w:val="10F36FE9"/>
    <w:rsid w:val="123F3C99"/>
    <w:rsid w:val="129C720C"/>
    <w:rsid w:val="12EF37E0"/>
    <w:rsid w:val="1356385F"/>
    <w:rsid w:val="14343DF9"/>
    <w:rsid w:val="14C57046"/>
    <w:rsid w:val="14D572E4"/>
    <w:rsid w:val="15B67C44"/>
    <w:rsid w:val="160A04B4"/>
    <w:rsid w:val="16E64EFA"/>
    <w:rsid w:val="171D06D0"/>
    <w:rsid w:val="17800EAB"/>
    <w:rsid w:val="179C380B"/>
    <w:rsid w:val="17B60D70"/>
    <w:rsid w:val="1881312C"/>
    <w:rsid w:val="19333BDB"/>
    <w:rsid w:val="198804EA"/>
    <w:rsid w:val="19F1043A"/>
    <w:rsid w:val="1A187E0D"/>
    <w:rsid w:val="1A78670C"/>
    <w:rsid w:val="1AA33685"/>
    <w:rsid w:val="1B57672C"/>
    <w:rsid w:val="1B663110"/>
    <w:rsid w:val="1BB42307"/>
    <w:rsid w:val="1BD45C69"/>
    <w:rsid w:val="1C660A88"/>
    <w:rsid w:val="1C907DE2"/>
    <w:rsid w:val="1CED2FBB"/>
    <w:rsid w:val="1E110AAE"/>
    <w:rsid w:val="1E285B54"/>
    <w:rsid w:val="1FF66FF7"/>
    <w:rsid w:val="20FF7C41"/>
    <w:rsid w:val="21185DB8"/>
    <w:rsid w:val="21C854BB"/>
    <w:rsid w:val="229D5007"/>
    <w:rsid w:val="233139A1"/>
    <w:rsid w:val="23377209"/>
    <w:rsid w:val="23ED1676"/>
    <w:rsid w:val="240D1D18"/>
    <w:rsid w:val="269928B9"/>
    <w:rsid w:val="26C663DF"/>
    <w:rsid w:val="26FF2915"/>
    <w:rsid w:val="27940FC9"/>
    <w:rsid w:val="279C494E"/>
    <w:rsid w:val="28336739"/>
    <w:rsid w:val="286E1066"/>
    <w:rsid w:val="29CE5AA6"/>
    <w:rsid w:val="2A043BBD"/>
    <w:rsid w:val="2A4620AB"/>
    <w:rsid w:val="2AD02636"/>
    <w:rsid w:val="2B944BFA"/>
    <w:rsid w:val="2BC52ED8"/>
    <w:rsid w:val="2BF67536"/>
    <w:rsid w:val="2C4629A8"/>
    <w:rsid w:val="2D46351F"/>
    <w:rsid w:val="2DCC49F2"/>
    <w:rsid w:val="2DD01FA8"/>
    <w:rsid w:val="2E153E29"/>
    <w:rsid w:val="2F927575"/>
    <w:rsid w:val="2FBC2844"/>
    <w:rsid w:val="300C6BF0"/>
    <w:rsid w:val="30BA78F6"/>
    <w:rsid w:val="30EC560C"/>
    <w:rsid w:val="31210BB1"/>
    <w:rsid w:val="314A0222"/>
    <w:rsid w:val="317A6513"/>
    <w:rsid w:val="31ED3189"/>
    <w:rsid w:val="32560D2E"/>
    <w:rsid w:val="32615FAC"/>
    <w:rsid w:val="32AC094E"/>
    <w:rsid w:val="336254B1"/>
    <w:rsid w:val="33D3522E"/>
    <w:rsid w:val="34CC3529"/>
    <w:rsid w:val="34DF3636"/>
    <w:rsid w:val="352A4BB4"/>
    <w:rsid w:val="36513DD8"/>
    <w:rsid w:val="366B28CE"/>
    <w:rsid w:val="37053F3E"/>
    <w:rsid w:val="37965B9A"/>
    <w:rsid w:val="380F5C07"/>
    <w:rsid w:val="38301272"/>
    <w:rsid w:val="393A6C83"/>
    <w:rsid w:val="395A44AF"/>
    <w:rsid w:val="3B904170"/>
    <w:rsid w:val="3B967583"/>
    <w:rsid w:val="3C261771"/>
    <w:rsid w:val="3C290C69"/>
    <w:rsid w:val="3CB47908"/>
    <w:rsid w:val="3CE93D9D"/>
    <w:rsid w:val="3CF2631F"/>
    <w:rsid w:val="3E375EB7"/>
    <w:rsid w:val="3FC45529"/>
    <w:rsid w:val="40860A30"/>
    <w:rsid w:val="40DA6FCE"/>
    <w:rsid w:val="459035AD"/>
    <w:rsid w:val="45E16709"/>
    <w:rsid w:val="46131405"/>
    <w:rsid w:val="469D5682"/>
    <w:rsid w:val="46E42801"/>
    <w:rsid w:val="47625357"/>
    <w:rsid w:val="479003E6"/>
    <w:rsid w:val="47ED3A8B"/>
    <w:rsid w:val="48741DC0"/>
    <w:rsid w:val="49325BF9"/>
    <w:rsid w:val="49380D36"/>
    <w:rsid w:val="4961028C"/>
    <w:rsid w:val="4A105FF0"/>
    <w:rsid w:val="4A58343D"/>
    <w:rsid w:val="4B3A27E5"/>
    <w:rsid w:val="4B5300A9"/>
    <w:rsid w:val="4BC8002A"/>
    <w:rsid w:val="4BD72A88"/>
    <w:rsid w:val="4C2104F5"/>
    <w:rsid w:val="4D8E361A"/>
    <w:rsid w:val="4E1709BC"/>
    <w:rsid w:val="4E600851"/>
    <w:rsid w:val="4F911B8B"/>
    <w:rsid w:val="503F0BFC"/>
    <w:rsid w:val="50EE2E1B"/>
    <w:rsid w:val="510460CD"/>
    <w:rsid w:val="522C5859"/>
    <w:rsid w:val="523A5B1F"/>
    <w:rsid w:val="52614E59"/>
    <w:rsid w:val="52E469D9"/>
    <w:rsid w:val="54352A41"/>
    <w:rsid w:val="54462559"/>
    <w:rsid w:val="553E76D4"/>
    <w:rsid w:val="561548D9"/>
    <w:rsid w:val="56A74A0A"/>
    <w:rsid w:val="56C836F9"/>
    <w:rsid w:val="570F0976"/>
    <w:rsid w:val="57CE60F7"/>
    <w:rsid w:val="592E180D"/>
    <w:rsid w:val="599C1BDC"/>
    <w:rsid w:val="5B356163"/>
    <w:rsid w:val="5B726329"/>
    <w:rsid w:val="5CCE3A33"/>
    <w:rsid w:val="5DDF4C55"/>
    <w:rsid w:val="5DE828D3"/>
    <w:rsid w:val="5E112AB6"/>
    <w:rsid w:val="5E5203F1"/>
    <w:rsid w:val="5EA126C8"/>
    <w:rsid w:val="5EBB7FE7"/>
    <w:rsid w:val="5F5B2C6F"/>
    <w:rsid w:val="5FF437B1"/>
    <w:rsid w:val="601360E1"/>
    <w:rsid w:val="6014175D"/>
    <w:rsid w:val="60B22B4D"/>
    <w:rsid w:val="61FC06FB"/>
    <w:rsid w:val="643B01DF"/>
    <w:rsid w:val="644C0547"/>
    <w:rsid w:val="65FB364A"/>
    <w:rsid w:val="66134265"/>
    <w:rsid w:val="68464F49"/>
    <w:rsid w:val="685E210F"/>
    <w:rsid w:val="68887174"/>
    <w:rsid w:val="6CEE55F2"/>
    <w:rsid w:val="6D1E6388"/>
    <w:rsid w:val="6D377237"/>
    <w:rsid w:val="70667727"/>
    <w:rsid w:val="70A1703D"/>
    <w:rsid w:val="70D311C0"/>
    <w:rsid w:val="70DA0A70"/>
    <w:rsid w:val="711B279E"/>
    <w:rsid w:val="717D46A6"/>
    <w:rsid w:val="73700F48"/>
    <w:rsid w:val="74185868"/>
    <w:rsid w:val="75061B64"/>
    <w:rsid w:val="75A629FF"/>
    <w:rsid w:val="76BB072D"/>
    <w:rsid w:val="76EE465E"/>
    <w:rsid w:val="78227912"/>
    <w:rsid w:val="78A53D6A"/>
    <w:rsid w:val="78D07D0D"/>
    <w:rsid w:val="79586C6A"/>
    <w:rsid w:val="79B55907"/>
    <w:rsid w:val="7AB83901"/>
    <w:rsid w:val="7AE55A9A"/>
    <w:rsid w:val="7B2F16E9"/>
    <w:rsid w:val="7B3E37EA"/>
    <w:rsid w:val="7B762E74"/>
    <w:rsid w:val="7B7B492E"/>
    <w:rsid w:val="7BD227A0"/>
    <w:rsid w:val="7C541407"/>
    <w:rsid w:val="7C8A307B"/>
    <w:rsid w:val="7CDA174B"/>
    <w:rsid w:val="7DCA6759"/>
    <w:rsid w:val="7E18158B"/>
    <w:rsid w:val="7EF707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5">
    <w:name w:val="heading 5"/>
    <w:basedOn w:val="1"/>
    <w:next w:val="1"/>
    <w:link w:val="14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5 Char"/>
    <w:basedOn w:val="12"/>
    <w:link w:val="5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6">
    <w:name w:val="font61"/>
    <w:basedOn w:val="12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27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8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7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font12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122"/>
    <w:basedOn w:val="12"/>
    <w:qFormat/>
    <w:uiPriority w:val="0"/>
    <w:rPr>
      <w:rFonts w:hint="default" w:ascii="Arial" w:hAnsi="Arial" w:cs="Arial"/>
      <w:b/>
      <w:bCs/>
      <w:color w:val="44546A"/>
      <w:sz w:val="20"/>
      <w:szCs w:val="20"/>
      <w:u w:val="none"/>
    </w:rPr>
  </w:style>
  <w:style w:type="character" w:customStyle="1" w:styleId="32">
    <w:name w:val="font9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3">
    <w:name w:val="font1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5">
    <w:name w:val="font13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132"/>
    <w:basedOn w:val="12"/>
    <w:qFormat/>
    <w:uiPriority w:val="0"/>
    <w:rPr>
      <w:rFonts w:hint="default" w:ascii="Arial" w:hAnsi="Arial" w:cs="Arial"/>
      <w:b/>
      <w:bCs/>
      <w:color w:val="44546A"/>
      <w:sz w:val="20"/>
      <w:szCs w:val="20"/>
      <w:u w:val="none"/>
    </w:rPr>
  </w:style>
  <w:style w:type="character" w:customStyle="1" w:styleId="37">
    <w:name w:val="font10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8">
    <w:name w:val="font1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4591</Words>
  <Characters>8042</Characters>
  <Lines>41</Lines>
  <Paragraphs>11</Paragraphs>
  <TotalTime>29</TotalTime>
  <ScaleCrop>false</ScaleCrop>
  <LinksUpToDate>false</LinksUpToDate>
  <CharactersWithSpaces>8617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2023-01-10T04:01:00Z</dcterms:created>
  <dc:creator>zhang dan</dc:creator>
  <cp:lastModifiedBy>亮</cp:lastModifiedBy>
  <dcterms:modified xsi:type="dcterms:W3CDTF">2024-07-26T01:06:48Z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C11E0B3413614CB997D7175EAB840C14</vt:lpwstr>
  </property>
</Properties>
</file>