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949FF">
      <w:pPr>
        <w:rPr>
          <w:sz w:val="28"/>
          <w:szCs w:val="28"/>
        </w:rPr>
      </w:pPr>
      <w:r>
        <w:rPr>
          <w:rFonts w:hint="eastAsia"/>
          <w:sz w:val="28"/>
          <w:szCs w:val="28"/>
        </w:rPr>
        <w:t>关于制作响应文件的说明</w:t>
      </w:r>
    </w:p>
    <w:p w14:paraId="286C159F">
      <w:pPr>
        <w:pStyle w:val="14"/>
        <w:spacing w:line="360" w:lineRule="auto"/>
        <w:rPr>
          <w:rFonts w:ascii="宋体" w:hAnsi="宋体"/>
          <w:sz w:val="32"/>
          <w:szCs w:val="32"/>
        </w:rPr>
      </w:pPr>
    </w:p>
    <w:p w14:paraId="6A27E681">
      <w:pPr>
        <w:pStyle w:val="14"/>
        <w:spacing w:line="360" w:lineRule="auto"/>
        <w:rPr>
          <w:rFonts w:ascii="宋体" w:hAnsi="宋体"/>
          <w:sz w:val="32"/>
          <w:szCs w:val="32"/>
        </w:rPr>
      </w:pPr>
      <w:r>
        <w:rPr>
          <w:rFonts w:hint="eastAsia" w:ascii="宋体" w:hAnsi="宋体"/>
          <w:sz w:val="32"/>
          <w:szCs w:val="32"/>
        </w:rPr>
        <w:t>各供应商：</w:t>
      </w:r>
    </w:p>
    <w:p w14:paraId="5ACE7FDB">
      <w:pPr>
        <w:pStyle w:val="14"/>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177E1838">
      <w:pPr>
        <w:pStyle w:val="14"/>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2A349674">
      <w:pPr>
        <w:pStyle w:val="14"/>
        <w:spacing w:line="360" w:lineRule="auto"/>
        <w:rPr>
          <w:rFonts w:ascii="宋体" w:hAnsi="宋体"/>
          <w:sz w:val="32"/>
          <w:szCs w:val="32"/>
        </w:rPr>
      </w:pPr>
    </w:p>
    <w:p w14:paraId="3B116956">
      <w:pPr>
        <w:pStyle w:val="14"/>
        <w:spacing w:line="360" w:lineRule="auto"/>
        <w:rPr>
          <w:rFonts w:ascii="宋体" w:hAnsi="宋体"/>
          <w:sz w:val="32"/>
          <w:szCs w:val="32"/>
        </w:rPr>
      </w:pPr>
    </w:p>
    <w:p w14:paraId="575DC6E6">
      <w:pPr>
        <w:pStyle w:val="14"/>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0AB684E1">
      <w:pPr>
        <w:pStyle w:val="14"/>
        <w:spacing w:line="360" w:lineRule="auto"/>
        <w:ind w:firstLine="5600" w:firstLineChars="1750"/>
        <w:rPr>
          <w:rFonts w:ascii="宋体" w:hAnsi="宋体"/>
          <w:sz w:val="32"/>
          <w:szCs w:val="32"/>
        </w:rPr>
      </w:pPr>
      <w:r>
        <w:rPr>
          <w:rFonts w:hint="eastAsia" w:ascii="宋体" w:hAnsi="宋体"/>
          <w:sz w:val="32"/>
          <w:szCs w:val="32"/>
        </w:rPr>
        <w:t>202</w:t>
      </w:r>
      <w:r>
        <w:rPr>
          <w:rFonts w:ascii="宋体" w:hAnsi="宋体"/>
          <w:sz w:val="32"/>
          <w:szCs w:val="32"/>
        </w:rPr>
        <w:t>4</w:t>
      </w:r>
      <w:r>
        <w:rPr>
          <w:rFonts w:hint="eastAsia" w:ascii="宋体" w:hAnsi="宋体"/>
          <w:sz w:val="32"/>
          <w:szCs w:val="32"/>
        </w:rPr>
        <w:t>年</w:t>
      </w:r>
      <w:r>
        <w:rPr>
          <w:rFonts w:ascii="宋体" w:hAnsi="宋体"/>
          <w:sz w:val="32"/>
          <w:szCs w:val="32"/>
        </w:rPr>
        <w:t>9月</w:t>
      </w:r>
      <w:r>
        <w:rPr>
          <w:rFonts w:hint="eastAsia" w:ascii="宋体" w:hAnsi="宋体"/>
          <w:sz w:val="32"/>
          <w:szCs w:val="32"/>
          <w:lang w:val="en-US" w:eastAsia="zh-CN"/>
        </w:rPr>
        <w:t>13</w:t>
      </w:r>
      <w:r>
        <w:rPr>
          <w:rFonts w:hint="eastAsia" w:ascii="宋体" w:hAnsi="宋体"/>
          <w:sz w:val="32"/>
          <w:szCs w:val="32"/>
        </w:rPr>
        <w:t>日</w:t>
      </w:r>
    </w:p>
    <w:p w14:paraId="1D833D12"/>
    <w:p w14:paraId="66A03747">
      <w:pPr>
        <w:pStyle w:val="14"/>
        <w:rPr>
          <w:rFonts w:ascii="宋体" w:hAnsi="宋体"/>
          <w:szCs w:val="21"/>
        </w:rPr>
      </w:pPr>
    </w:p>
    <w:p w14:paraId="1598C73A">
      <w:pPr>
        <w:pStyle w:val="14"/>
        <w:rPr>
          <w:rFonts w:ascii="宋体" w:hAnsi="宋体"/>
          <w:szCs w:val="21"/>
        </w:rPr>
      </w:pPr>
    </w:p>
    <w:p w14:paraId="03B7616F">
      <w:pPr>
        <w:pStyle w:val="14"/>
        <w:rPr>
          <w:rFonts w:ascii="宋体" w:hAnsi="宋体"/>
          <w:szCs w:val="21"/>
        </w:rPr>
      </w:pPr>
    </w:p>
    <w:p w14:paraId="2A306A40">
      <w:pPr>
        <w:pStyle w:val="14"/>
        <w:rPr>
          <w:rFonts w:ascii="宋体" w:hAnsi="宋体"/>
          <w:szCs w:val="21"/>
        </w:rPr>
      </w:pPr>
    </w:p>
    <w:p w14:paraId="257B9821">
      <w:pPr>
        <w:pStyle w:val="14"/>
        <w:rPr>
          <w:rFonts w:ascii="宋体" w:hAnsi="宋体"/>
          <w:szCs w:val="21"/>
        </w:rPr>
      </w:pPr>
    </w:p>
    <w:p w14:paraId="59874B46">
      <w:pPr>
        <w:pStyle w:val="14"/>
        <w:rPr>
          <w:rFonts w:ascii="宋体" w:hAnsi="宋体"/>
          <w:szCs w:val="21"/>
        </w:rPr>
      </w:pPr>
    </w:p>
    <w:p w14:paraId="6DB793FD">
      <w:pPr>
        <w:pStyle w:val="14"/>
        <w:rPr>
          <w:rFonts w:ascii="宋体" w:hAnsi="宋体"/>
          <w:szCs w:val="21"/>
        </w:rPr>
      </w:pPr>
    </w:p>
    <w:p w14:paraId="307DFA08">
      <w:pPr>
        <w:pStyle w:val="14"/>
        <w:rPr>
          <w:rFonts w:ascii="宋体" w:hAnsi="宋体"/>
          <w:szCs w:val="21"/>
        </w:rPr>
      </w:pPr>
    </w:p>
    <w:p w14:paraId="45DC0EF5">
      <w:pPr>
        <w:pStyle w:val="14"/>
        <w:rPr>
          <w:rFonts w:ascii="宋体" w:hAnsi="宋体"/>
          <w:szCs w:val="21"/>
        </w:rPr>
      </w:pPr>
    </w:p>
    <w:p w14:paraId="39642FAE">
      <w:pPr>
        <w:pStyle w:val="14"/>
        <w:rPr>
          <w:rFonts w:ascii="宋体" w:hAnsi="宋体"/>
          <w:szCs w:val="21"/>
        </w:rPr>
      </w:pPr>
    </w:p>
    <w:p w14:paraId="544131BF">
      <w:pPr>
        <w:pStyle w:val="14"/>
        <w:rPr>
          <w:rFonts w:ascii="宋体" w:hAnsi="宋体"/>
          <w:szCs w:val="21"/>
        </w:rPr>
      </w:pPr>
    </w:p>
    <w:p w14:paraId="6D95CC86"/>
    <w:p w14:paraId="11CEDC8A">
      <w:pPr>
        <w:keepNext w:val="0"/>
        <w:keepLines w:val="0"/>
        <w:pageBreakBefore w:val="0"/>
        <w:widowControl/>
        <w:kinsoku/>
        <w:wordWrap/>
        <w:overflowPunct/>
        <w:topLinePunct w:val="0"/>
        <w:autoSpaceDE/>
        <w:autoSpaceDN/>
        <w:bidi w:val="0"/>
        <w:adjustRightInd/>
        <w:snapToGrid w:val="0"/>
        <w:textAlignment w:val="auto"/>
        <w:rPr>
          <w:rFonts w:hint="eastAsia"/>
          <w:lang w:val="en-GB"/>
        </w:rPr>
      </w:pPr>
    </w:p>
    <w:p w14:paraId="5C5DD9D2">
      <w:pPr>
        <w:widowControl w:val="0"/>
        <w:spacing w:line="360" w:lineRule="auto"/>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法定代表人证明书</w:t>
      </w:r>
    </w:p>
    <w:p w14:paraId="0E0F9603">
      <w:pPr>
        <w:widowControl w:val="0"/>
        <w:spacing w:line="360" w:lineRule="auto"/>
        <w:rPr>
          <w:rFonts w:ascii="宋体" w:hAnsi="宋体" w:cs="宋体"/>
          <w:bCs/>
          <w:sz w:val="24"/>
          <w:szCs w:val="24"/>
          <w:u w:val="single"/>
        </w:rPr>
      </w:pPr>
    </w:p>
    <w:p w14:paraId="6EE85816">
      <w:pPr>
        <w:widowControl w:val="0"/>
        <w:ind w:firstLine="480" w:firstLineChars="200"/>
        <w:rPr>
          <w:rFonts w:ascii="宋体" w:hAnsi="宋体" w:cs="宋体"/>
          <w:bCs/>
          <w:sz w:val="24"/>
          <w:szCs w:val="24"/>
        </w:rPr>
      </w:pPr>
      <w:r>
        <w:rPr>
          <w:rFonts w:hint="eastAsia" w:ascii="宋体" w:hAnsi="宋体" w:cs="宋体"/>
          <w:bCs/>
          <w:sz w:val="24"/>
          <w:szCs w:val="24"/>
        </w:rPr>
        <w:t>现任我单位职务，为法定代表人，特此证明。</w:t>
      </w:r>
    </w:p>
    <w:p w14:paraId="14117403">
      <w:pPr>
        <w:widowControl w:val="0"/>
        <w:ind w:firstLine="480" w:firstLineChars="200"/>
        <w:rPr>
          <w:rFonts w:ascii="宋体" w:hAnsi="宋体" w:cs="宋体"/>
          <w:bCs/>
          <w:sz w:val="24"/>
          <w:szCs w:val="24"/>
          <w:u w:val="single"/>
        </w:rPr>
      </w:pPr>
      <w:r>
        <w:rPr>
          <w:rFonts w:hint="eastAsia" w:ascii="宋体" w:hAnsi="宋体" w:cs="宋体"/>
          <w:bCs/>
          <w:sz w:val="24"/>
          <w:szCs w:val="24"/>
        </w:rPr>
        <w:t>有效期限至：</w:t>
      </w:r>
      <w:r>
        <w:rPr>
          <w:rFonts w:hint="eastAsia" w:ascii="宋体" w:hAnsi="宋体" w:cs="宋体"/>
          <w:bCs w:val="0"/>
          <w:sz w:val="24"/>
          <w:szCs w:val="24"/>
        </w:rPr>
        <w:t>年月日</w:t>
      </w:r>
    </w:p>
    <w:p w14:paraId="5C06F99E">
      <w:pPr>
        <w:widowControl w:val="0"/>
        <w:ind w:firstLine="480" w:firstLineChars="200"/>
        <w:rPr>
          <w:rFonts w:ascii="宋体" w:hAnsi="宋体" w:cs="宋体"/>
          <w:bCs/>
          <w:sz w:val="24"/>
          <w:szCs w:val="24"/>
          <w:u w:val="single"/>
        </w:rPr>
      </w:pPr>
      <w:r>
        <w:rPr>
          <w:rFonts w:hint="eastAsia" w:ascii="宋体" w:hAnsi="宋体" w:cs="宋体"/>
          <w:bCs/>
          <w:sz w:val="24"/>
          <w:szCs w:val="24"/>
        </w:rPr>
        <w:t>附：代表人性别：</w:t>
      </w:r>
      <w:r>
        <w:rPr>
          <w:rFonts w:hint="eastAsia" w:cs="宋体"/>
          <w:bCs/>
          <w:sz w:val="24"/>
          <w:szCs w:val="24"/>
          <w:lang w:val="en-US" w:eastAsia="zh-CN"/>
        </w:rPr>
        <w:t xml:space="preserve">   </w:t>
      </w:r>
      <w:r>
        <w:rPr>
          <w:rFonts w:hint="eastAsia" w:ascii="宋体" w:hAnsi="宋体" w:cs="宋体"/>
          <w:bCs/>
          <w:sz w:val="24"/>
          <w:szCs w:val="24"/>
        </w:rPr>
        <w:t>年龄：</w:t>
      </w:r>
      <w:r>
        <w:rPr>
          <w:rFonts w:hint="eastAsia" w:cs="宋体"/>
          <w:bCs/>
          <w:sz w:val="24"/>
          <w:szCs w:val="24"/>
          <w:lang w:val="en-US" w:eastAsia="zh-CN"/>
        </w:rPr>
        <w:t xml:space="preserve">    </w:t>
      </w:r>
      <w:bookmarkStart w:id="0" w:name="_GoBack"/>
      <w:bookmarkEnd w:id="0"/>
      <w:r>
        <w:rPr>
          <w:rFonts w:hint="eastAsia" w:ascii="宋体" w:hAnsi="宋体" w:cs="宋体"/>
          <w:bCs/>
          <w:sz w:val="24"/>
          <w:szCs w:val="24"/>
        </w:rPr>
        <w:t>身份证号码：</w:t>
      </w:r>
    </w:p>
    <w:p w14:paraId="0481FCFB">
      <w:pPr>
        <w:widowControl w:val="0"/>
        <w:ind w:firstLine="480" w:firstLineChars="200"/>
        <w:rPr>
          <w:rFonts w:ascii="宋体" w:hAnsi="宋体" w:cs="宋体"/>
          <w:bCs/>
          <w:sz w:val="24"/>
          <w:szCs w:val="24"/>
        </w:rPr>
      </w:pPr>
      <w:r>
        <w:rPr>
          <w:rFonts w:hint="eastAsia" w:ascii="宋体" w:hAnsi="宋体" w:cs="宋体"/>
          <w:bCs/>
          <w:sz w:val="24"/>
          <w:szCs w:val="24"/>
        </w:rPr>
        <w:t xml:space="preserve">注册号码： 企业类型：______________________ </w:t>
      </w:r>
    </w:p>
    <w:p w14:paraId="1E728F4B">
      <w:pPr>
        <w:widowControl w:val="0"/>
        <w:ind w:firstLine="480" w:firstLineChars="200"/>
        <w:rPr>
          <w:rFonts w:ascii="宋体" w:hAnsi="宋体" w:cs="宋体"/>
          <w:b/>
          <w:bCs w:val="0"/>
          <w:sz w:val="24"/>
          <w:szCs w:val="24"/>
          <w:u w:val="single"/>
        </w:rPr>
      </w:pPr>
      <w:r>
        <w:rPr>
          <w:rFonts w:hint="eastAsia" w:ascii="宋体" w:hAnsi="宋体" w:cs="宋体"/>
          <w:bCs/>
          <w:sz w:val="24"/>
          <w:szCs w:val="24"/>
        </w:rPr>
        <w:t>营业</w:t>
      </w:r>
      <w:r>
        <w:rPr>
          <w:rFonts w:ascii="宋体" w:hAnsi="宋体" w:cs="宋体"/>
          <w:bCs/>
          <w:sz w:val="24"/>
          <w:szCs w:val="24"/>
        </w:rPr>
        <w:t>范围</w:t>
      </w:r>
      <w:r>
        <w:rPr>
          <w:rFonts w:hint="eastAsia" w:ascii="宋体" w:hAnsi="宋体" w:cs="宋体"/>
          <w:bCs/>
          <w:sz w:val="24"/>
          <w:szCs w:val="24"/>
        </w:rPr>
        <w:t>：</w:t>
      </w:r>
    </w:p>
    <w:p w14:paraId="00131A33">
      <w:pPr>
        <w:widowControl w:val="0"/>
        <w:spacing w:line="360" w:lineRule="auto"/>
        <w:rPr>
          <w:rFonts w:ascii="宋体" w:hAnsi="宋体" w:cs="宋体"/>
          <w:b/>
          <w:bCs w:val="0"/>
          <w:sz w:val="32"/>
          <w:szCs w:val="24"/>
        </w:rPr>
      </w:pPr>
      <w:r>
        <w:rPr>
          <w:rFonts w:ascii="Calibri" w:hAnsi="Calibri"/>
          <w:bCs w:val="0"/>
          <w:sz w:val="32"/>
          <w:szCs w:val="24"/>
        </w:rP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4445" t="4445" r="8255" b="20955"/>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5AC18C7">
                            <w:pPr>
                              <w:widowControl w:val="0"/>
                              <w:rPr>
                                <w:rFonts w:ascii="Calibri" w:hAnsi="Calibri"/>
                                <w:bCs w:val="0"/>
                                <w:sz w:val="21"/>
                                <w:szCs w:val="21"/>
                              </w:rPr>
                            </w:pPr>
                            <w:r>
                              <w:rPr>
                                <w:rFonts w:hint="eastAsia" w:ascii="Calibri" w:hAnsi="Calibri"/>
                                <w:b/>
                                <w:bCs w:val="0"/>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14:paraId="15AC18C7">
                      <w:pPr>
                        <w:widowControl w:val="0"/>
                        <w:rPr>
                          <w:rFonts w:ascii="Calibri" w:hAnsi="Calibri"/>
                          <w:bCs w:val="0"/>
                          <w:sz w:val="21"/>
                          <w:szCs w:val="21"/>
                        </w:rPr>
                      </w:pPr>
                      <w:r>
                        <w:rPr>
                          <w:rFonts w:hint="eastAsia" w:ascii="Calibri" w:hAnsi="Calibri"/>
                          <w:b/>
                          <w:bCs w:val="0"/>
                          <w:sz w:val="21"/>
                          <w:szCs w:val="21"/>
                        </w:rPr>
                        <w:t>法定代表人身份证复印件（反面）粘贴处</w:t>
                      </w:r>
                    </w:p>
                  </w:txbxContent>
                </v:textbox>
              </v:roundrect>
            </w:pict>
          </mc:Fallback>
        </mc:AlternateContent>
      </w:r>
      <w:r>
        <w:rPr>
          <w:rFonts w:ascii="Calibri" w:hAnsi="Calibri"/>
          <w:bCs w:val="0"/>
          <w:sz w:val="32"/>
          <w:szCs w:val="24"/>
        </w:rP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4445" t="4445" r="8255" b="20955"/>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4A0EFCF">
                            <w:pPr>
                              <w:widowControl w:val="0"/>
                              <w:rPr>
                                <w:rFonts w:ascii="Calibri" w:hAnsi="Calibri"/>
                                <w:bCs w:val="0"/>
                                <w:sz w:val="21"/>
                                <w:szCs w:val="21"/>
                              </w:rPr>
                            </w:pPr>
                            <w:r>
                              <w:rPr>
                                <w:rFonts w:hint="eastAsia" w:ascii="Calibri" w:hAnsi="Calibri"/>
                                <w:b/>
                                <w:bCs w:val="0"/>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14:paraId="54A0EFCF">
                      <w:pPr>
                        <w:widowControl w:val="0"/>
                        <w:rPr>
                          <w:rFonts w:ascii="Calibri" w:hAnsi="Calibri"/>
                          <w:bCs w:val="0"/>
                          <w:sz w:val="21"/>
                          <w:szCs w:val="21"/>
                        </w:rPr>
                      </w:pPr>
                      <w:r>
                        <w:rPr>
                          <w:rFonts w:hint="eastAsia" w:ascii="Calibri" w:hAnsi="Calibri"/>
                          <w:b/>
                          <w:bCs w:val="0"/>
                          <w:sz w:val="21"/>
                          <w:szCs w:val="21"/>
                        </w:rPr>
                        <w:t>法定代表人身份证复印件（正面）粘贴处</w:t>
                      </w:r>
                    </w:p>
                  </w:txbxContent>
                </v:textbox>
              </v:roundrect>
            </w:pict>
          </mc:Fallback>
        </mc:AlternateContent>
      </w:r>
    </w:p>
    <w:p w14:paraId="1EEEA492">
      <w:pPr>
        <w:widowControl w:val="0"/>
        <w:spacing w:line="360" w:lineRule="auto"/>
        <w:rPr>
          <w:rFonts w:ascii="宋体" w:hAnsi="宋体" w:cs="宋体"/>
          <w:b/>
          <w:bCs w:val="0"/>
          <w:sz w:val="32"/>
          <w:szCs w:val="24"/>
        </w:rPr>
      </w:pPr>
    </w:p>
    <w:p w14:paraId="5ABB359B">
      <w:pPr>
        <w:widowControl w:val="0"/>
        <w:spacing w:line="360" w:lineRule="auto"/>
        <w:rPr>
          <w:rFonts w:ascii="宋体" w:hAnsi="宋体" w:cs="宋体"/>
          <w:b/>
          <w:bCs w:val="0"/>
          <w:sz w:val="32"/>
          <w:szCs w:val="24"/>
        </w:rPr>
      </w:pPr>
    </w:p>
    <w:p w14:paraId="0CB28B5A">
      <w:pPr>
        <w:widowControl w:val="0"/>
        <w:spacing w:line="360" w:lineRule="auto"/>
        <w:rPr>
          <w:rFonts w:ascii="宋体" w:hAnsi="宋体" w:cs="宋体"/>
          <w:bCs w:val="0"/>
          <w:sz w:val="32"/>
          <w:szCs w:val="24"/>
        </w:rPr>
      </w:pPr>
    </w:p>
    <w:p w14:paraId="72A9CD1E">
      <w:pPr>
        <w:keepNext/>
        <w:keepLines/>
        <w:widowControl w:val="0"/>
        <w:numPr>
          <w:ilvl w:val="1"/>
          <w:numId w:val="0"/>
        </w:numPr>
        <w:spacing w:after="120"/>
        <w:jc w:val="both"/>
        <w:outlineLvl w:val="1"/>
        <w:rPr>
          <w:rFonts w:ascii="宋体" w:hAnsi="宋体" w:eastAsia="宋体" w:cs="宋体"/>
          <w:b w:val="0"/>
          <w:bCs w:val="0"/>
          <w:color w:val="auto"/>
          <w:kern w:val="2"/>
          <w:sz w:val="32"/>
          <w:szCs w:val="24"/>
          <w:lang w:val="en-US" w:eastAsia="zh-CN" w:bidi="ar-SA"/>
        </w:rPr>
      </w:pPr>
    </w:p>
    <w:p w14:paraId="1C44D4D1">
      <w:pPr>
        <w:widowControl w:val="0"/>
        <w:rPr>
          <w:rFonts w:ascii="Calibri" w:hAnsi="Calibri"/>
          <w:bCs w:val="0"/>
          <w:sz w:val="32"/>
          <w:szCs w:val="24"/>
        </w:rPr>
      </w:pPr>
    </w:p>
    <w:p w14:paraId="51733E78">
      <w:pPr>
        <w:pStyle w:val="14"/>
      </w:pPr>
    </w:p>
    <w:p w14:paraId="016BAA89">
      <w:pPr>
        <w:widowControl w:val="0"/>
        <w:rPr>
          <w:rFonts w:ascii="Calibri" w:hAnsi="Calibri"/>
          <w:bCs w:val="0"/>
          <w:sz w:val="32"/>
          <w:szCs w:val="24"/>
        </w:rPr>
      </w:pPr>
    </w:p>
    <w:p w14:paraId="08974D4A">
      <w:pPr>
        <w:pStyle w:val="14"/>
      </w:pPr>
    </w:p>
    <w:p w14:paraId="71E23C60">
      <w:pPr>
        <w:widowControl w:val="0"/>
        <w:spacing w:afterLines="100"/>
        <w:ind w:firstLine="4838" w:firstLineChars="2016"/>
        <w:rPr>
          <w:rFonts w:ascii="Calibri" w:hAnsi="Calibri"/>
          <w:bCs w:val="0"/>
          <w:sz w:val="32"/>
          <w:szCs w:val="24"/>
        </w:rPr>
      </w:pPr>
      <w:r>
        <w:rPr>
          <w:rFonts w:hint="eastAsia" w:ascii="宋体" w:hAnsi="宋体" w:cs="宋体"/>
          <w:bCs/>
          <w:sz w:val="24"/>
          <w:szCs w:val="24"/>
        </w:rPr>
        <w:t>供应商（单位公章）：</w:t>
      </w:r>
    </w:p>
    <w:p w14:paraId="0FF87CEA">
      <w:pPr>
        <w:widowControl w:val="0"/>
        <w:spacing w:afterLines="100"/>
        <w:ind w:firstLine="4838" w:firstLineChars="2016"/>
        <w:rPr>
          <w:rFonts w:ascii="Arial" w:hAnsi="Arial"/>
          <w:bCs w:val="0"/>
          <w:sz w:val="32"/>
          <w:szCs w:val="24"/>
        </w:rPr>
      </w:pPr>
      <w:r>
        <w:rPr>
          <w:rFonts w:hint="eastAsia" w:ascii="宋体" w:hAnsi="宋体" w:cs="宋体"/>
          <w:bCs/>
          <w:sz w:val="24"/>
          <w:szCs w:val="24"/>
        </w:rPr>
        <w:t>地址：</w:t>
      </w:r>
    </w:p>
    <w:p w14:paraId="2D2CB390">
      <w:pPr>
        <w:widowControl w:val="0"/>
        <w:spacing w:afterLines="100"/>
        <w:ind w:firstLine="4838" w:firstLineChars="2016"/>
        <w:rPr>
          <w:rFonts w:ascii="Arial" w:hAnsi="Arial"/>
          <w:bCs w:val="0"/>
          <w:sz w:val="32"/>
          <w:szCs w:val="24"/>
        </w:rPr>
      </w:pPr>
      <w:r>
        <w:rPr>
          <w:rFonts w:hint="eastAsia" w:ascii="宋体" w:hAnsi="宋体" w:cs="宋体"/>
          <w:bCs/>
          <w:sz w:val="24"/>
          <w:szCs w:val="24"/>
        </w:rPr>
        <w:t>法定代表人（签字或盖章）：</w:t>
      </w:r>
    </w:p>
    <w:p w14:paraId="267A55D8">
      <w:pPr>
        <w:widowControl w:val="0"/>
        <w:spacing w:afterLines="100"/>
        <w:ind w:firstLine="4838" w:firstLineChars="2016"/>
        <w:rPr>
          <w:rFonts w:ascii="Arial" w:hAnsi="Arial"/>
          <w:bCs w:val="0"/>
          <w:sz w:val="32"/>
          <w:szCs w:val="24"/>
        </w:rPr>
      </w:pPr>
      <w:r>
        <w:rPr>
          <w:rFonts w:hint="eastAsia" w:ascii="宋体" w:hAnsi="宋体" w:cs="宋体"/>
          <w:bCs/>
          <w:sz w:val="24"/>
          <w:szCs w:val="24"/>
        </w:rPr>
        <w:t>联系电话（手机）：</w:t>
      </w:r>
    </w:p>
    <w:p w14:paraId="20AADC37">
      <w:pPr>
        <w:widowControl w:val="0"/>
        <w:spacing w:afterLines="100"/>
        <w:ind w:firstLine="4838" w:firstLineChars="2016"/>
        <w:jc w:val="center"/>
        <w:rPr>
          <w:rFonts w:ascii="方正小标宋简体" w:hAnsi="方正小标宋简体" w:eastAsia="方正小标宋简体" w:cs="方正小标宋简体"/>
          <w:bCs/>
          <w:sz w:val="32"/>
          <w:szCs w:val="32"/>
        </w:rPr>
      </w:pPr>
      <w:r>
        <w:rPr>
          <w:rFonts w:hint="eastAsia" w:ascii="宋体" w:hAnsi="宋体" w:cs="宋体"/>
          <w:bCs/>
          <w:sz w:val="24"/>
          <w:szCs w:val="24"/>
        </w:rPr>
        <w:t>职务：</w:t>
      </w:r>
      <w:r>
        <w:rPr>
          <w:rFonts w:ascii="宋体" w:hAnsi="宋体" w:cs="宋体"/>
          <w:b/>
          <w:bCs w:val="0"/>
          <w:sz w:val="32"/>
          <w:szCs w:val="21"/>
        </w:rPr>
        <w:br w:type="page"/>
      </w:r>
      <w:r>
        <w:rPr>
          <w:rFonts w:hint="eastAsia" w:ascii="方正小标宋简体" w:hAnsi="方正小标宋简体" w:eastAsia="方正小标宋简体" w:cs="方正小标宋简体"/>
          <w:bCs/>
          <w:sz w:val="32"/>
          <w:szCs w:val="32"/>
        </w:rPr>
        <w:t>法定代表人授权书</w:t>
      </w:r>
    </w:p>
    <w:p w14:paraId="035152E5">
      <w:pPr>
        <w:widowControl w:val="0"/>
        <w:rPr>
          <w:rFonts w:ascii="宋体" w:hAnsi="宋体" w:cs="宋体"/>
          <w:bCs/>
          <w:sz w:val="24"/>
          <w:szCs w:val="24"/>
        </w:rPr>
      </w:pPr>
      <w:r>
        <w:rPr>
          <w:rFonts w:hint="eastAsia" w:ascii="宋体" w:hAnsi="宋体" w:cs="宋体"/>
          <w:bCs/>
          <w:sz w:val="24"/>
          <w:szCs w:val="24"/>
        </w:rPr>
        <w:t>致：广东省人民医院</w:t>
      </w:r>
    </w:p>
    <w:p w14:paraId="58EBFD2F">
      <w:pPr>
        <w:widowControl w:val="0"/>
        <w:ind w:firstLine="480" w:firstLineChars="200"/>
        <w:jc w:val="left"/>
        <w:rPr>
          <w:rFonts w:ascii="宋体" w:hAnsi="宋体" w:cs="宋体"/>
          <w:bCs/>
          <w:sz w:val="24"/>
          <w:szCs w:val="24"/>
        </w:rPr>
      </w:pPr>
      <w:r>
        <w:rPr>
          <w:rFonts w:hint="eastAsia" w:ascii="宋体" w:hAnsi="宋体" w:cs="宋体"/>
          <w:bCs/>
          <w:sz w:val="24"/>
          <w:szCs w:val="24"/>
        </w:rPr>
        <w:t>本授权书声明：是注册于</w:t>
      </w:r>
      <w:r>
        <w:rPr>
          <w:rFonts w:hint="eastAsia" w:ascii="宋体" w:hAnsi="宋体" w:cs="宋体"/>
          <w:bCs/>
          <w:i/>
          <w:iCs/>
          <w:sz w:val="24"/>
          <w:szCs w:val="24"/>
          <w:u w:val="single"/>
        </w:rPr>
        <w:t xml:space="preserve">（国家或地区）    </w:t>
      </w:r>
      <w:r>
        <w:rPr>
          <w:rFonts w:hint="eastAsia" w:ascii="宋体" w:hAnsi="宋体" w:cs="宋体"/>
          <w:bCs/>
          <w:sz w:val="24"/>
          <w:szCs w:val="24"/>
        </w:rPr>
        <w:t>的</w:t>
      </w:r>
      <w:r>
        <w:rPr>
          <w:rFonts w:hint="eastAsia" w:ascii="宋体" w:hAnsi="宋体" w:cs="宋体"/>
          <w:bCs/>
          <w:i/>
          <w:iCs/>
          <w:sz w:val="24"/>
          <w:szCs w:val="24"/>
          <w:u w:val="single"/>
        </w:rPr>
        <w:t xml:space="preserve">（供应商名称）    </w:t>
      </w:r>
      <w:r>
        <w:rPr>
          <w:rFonts w:hint="eastAsia" w:ascii="宋体" w:hAnsi="宋体" w:cs="宋体"/>
          <w:bCs/>
          <w:sz w:val="24"/>
          <w:szCs w:val="24"/>
        </w:rPr>
        <w:t>的法定代表人，现任职务，有效证件号码</w:t>
      </w:r>
      <w:r>
        <w:rPr>
          <w:rFonts w:hint="eastAsia" w:ascii="宋体" w:hAnsi="宋体" w:cs="宋体"/>
          <w:bCs/>
          <w:sz w:val="24"/>
          <w:szCs w:val="24"/>
          <w:u w:val="single"/>
        </w:rPr>
        <w:t xml:space="preserve">：              </w:t>
      </w:r>
      <w:r>
        <w:rPr>
          <w:rFonts w:hint="eastAsia" w:ascii="宋体" w:hAnsi="宋体" w:cs="宋体"/>
          <w:bCs/>
          <w:sz w:val="24"/>
          <w:szCs w:val="24"/>
        </w:rPr>
        <w:t>。现授权</w:t>
      </w:r>
      <w:r>
        <w:rPr>
          <w:rFonts w:hint="eastAsia" w:ascii="宋体" w:hAnsi="宋体" w:cs="宋体"/>
          <w:bCs/>
          <w:i/>
          <w:iCs/>
          <w:sz w:val="24"/>
          <w:szCs w:val="24"/>
          <w:u w:val="single"/>
        </w:rPr>
        <w:t xml:space="preserve">（姓名、职务） </w:t>
      </w:r>
      <w:r>
        <w:rPr>
          <w:rFonts w:hint="eastAsia" w:ascii="宋体" w:hAnsi="宋体" w:cs="宋体"/>
          <w:bCs/>
          <w:sz w:val="24"/>
          <w:szCs w:val="24"/>
        </w:rPr>
        <w:t>作为我公司的全权代理人，就项目采购（项目编号： ）和合同执行，以我方的名义处理一切与之有关的事宜。</w:t>
      </w:r>
    </w:p>
    <w:p w14:paraId="006EF74F">
      <w:pPr>
        <w:widowControl w:val="0"/>
        <w:ind w:firstLine="480" w:firstLineChars="200"/>
        <w:jc w:val="left"/>
        <w:rPr>
          <w:rFonts w:ascii="宋体" w:hAnsi="宋体" w:cs="宋体"/>
          <w:bCs/>
          <w:sz w:val="24"/>
          <w:szCs w:val="24"/>
        </w:rPr>
      </w:pPr>
      <w:r>
        <w:rPr>
          <w:rFonts w:hint="eastAsia" w:ascii="宋体" w:hAnsi="宋体" w:cs="宋体"/>
          <w:bCs/>
          <w:sz w:val="24"/>
          <w:szCs w:val="24"/>
        </w:rPr>
        <w:t>本授权书于年月日签字生效，特此声明。</w:t>
      </w:r>
    </w:p>
    <w:p w14:paraId="46627571">
      <w:pPr>
        <w:widowControl w:val="0"/>
        <w:rPr>
          <w:rFonts w:ascii="宋体" w:hAnsi="宋体" w:cs="宋体"/>
          <w:bCs w:val="0"/>
          <w:sz w:val="32"/>
          <w:szCs w:val="24"/>
        </w:rPr>
      </w:pPr>
      <w:r>
        <w:rPr>
          <w:rFonts w:ascii="Calibri" w:hAnsi="Calibri"/>
          <w:bCs w:val="0"/>
          <w:sz w:val="32"/>
          <w:szCs w:val="24"/>
        </w:rP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4445" t="4445" r="8255" b="20955"/>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E5010C1">
                            <w:pPr>
                              <w:widowControl w:val="0"/>
                              <w:rPr>
                                <w:rFonts w:ascii="Calibri" w:hAnsi="Calibri"/>
                                <w:bCs w:val="0"/>
                                <w:sz w:val="21"/>
                                <w:szCs w:val="21"/>
                              </w:rPr>
                            </w:pPr>
                            <w:r>
                              <w:rPr>
                                <w:rFonts w:hint="eastAsia" w:ascii="Calibri" w:hAnsi="Calibri"/>
                                <w:b/>
                                <w:bCs w:val="0"/>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14:paraId="1E5010C1">
                      <w:pPr>
                        <w:widowControl w:val="0"/>
                        <w:rPr>
                          <w:rFonts w:ascii="Calibri" w:hAnsi="Calibri"/>
                          <w:bCs w:val="0"/>
                          <w:sz w:val="21"/>
                          <w:szCs w:val="21"/>
                        </w:rPr>
                      </w:pPr>
                      <w:r>
                        <w:rPr>
                          <w:rFonts w:hint="eastAsia" w:ascii="Calibri" w:hAnsi="Calibri"/>
                          <w:b/>
                          <w:bCs w:val="0"/>
                          <w:sz w:val="21"/>
                          <w:szCs w:val="21"/>
                        </w:rPr>
                        <w:t>授权代表身份证复印件（正面）粘贴处</w:t>
                      </w:r>
                    </w:p>
                  </w:txbxContent>
                </v:textbox>
              </v:roundrect>
            </w:pict>
          </mc:Fallback>
        </mc:AlternateContent>
      </w:r>
      <w:r>
        <w:rPr>
          <w:rFonts w:ascii="Calibri" w:hAnsi="Calibri"/>
          <w:bCs w:val="0"/>
          <w:sz w:val="32"/>
          <w:szCs w:val="24"/>
        </w:rP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4445" t="4445" r="8255" b="20955"/>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D4C554F">
                            <w:pPr>
                              <w:widowControl w:val="0"/>
                              <w:rPr>
                                <w:rFonts w:ascii="Calibri" w:hAnsi="Calibri"/>
                                <w:bCs w:val="0"/>
                                <w:sz w:val="21"/>
                                <w:szCs w:val="21"/>
                              </w:rPr>
                            </w:pPr>
                            <w:r>
                              <w:rPr>
                                <w:rFonts w:hint="eastAsia" w:ascii="Calibri" w:hAnsi="Calibri"/>
                                <w:b/>
                                <w:bCs w:val="0"/>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14:paraId="1D4C554F">
                      <w:pPr>
                        <w:widowControl w:val="0"/>
                        <w:rPr>
                          <w:rFonts w:ascii="Calibri" w:hAnsi="Calibri"/>
                          <w:bCs w:val="0"/>
                          <w:sz w:val="21"/>
                          <w:szCs w:val="21"/>
                        </w:rPr>
                      </w:pPr>
                      <w:r>
                        <w:rPr>
                          <w:rFonts w:hint="eastAsia" w:ascii="Calibri" w:hAnsi="Calibri"/>
                          <w:b/>
                          <w:bCs w:val="0"/>
                          <w:sz w:val="21"/>
                          <w:szCs w:val="21"/>
                        </w:rPr>
                        <w:t>授权代表身份证复印件（反面）粘贴处</w:t>
                      </w:r>
                    </w:p>
                  </w:txbxContent>
                </v:textbox>
              </v:roundrect>
            </w:pict>
          </mc:Fallback>
        </mc:AlternateContent>
      </w:r>
    </w:p>
    <w:p w14:paraId="1D334A9D">
      <w:pPr>
        <w:widowControl w:val="0"/>
        <w:ind w:firstLine="640" w:firstLineChars="200"/>
        <w:rPr>
          <w:rFonts w:ascii="宋体" w:hAnsi="宋体" w:cs="宋体"/>
          <w:bCs w:val="0"/>
          <w:sz w:val="32"/>
          <w:szCs w:val="24"/>
        </w:rPr>
      </w:pPr>
    </w:p>
    <w:p w14:paraId="7E8481AF">
      <w:pPr>
        <w:widowControl w:val="0"/>
        <w:ind w:firstLine="640" w:firstLineChars="200"/>
        <w:rPr>
          <w:rFonts w:ascii="宋体" w:hAnsi="宋体" w:cs="宋体"/>
          <w:bCs w:val="0"/>
          <w:sz w:val="32"/>
          <w:szCs w:val="24"/>
        </w:rPr>
      </w:pPr>
    </w:p>
    <w:p w14:paraId="4F884C12">
      <w:pPr>
        <w:widowControl w:val="0"/>
        <w:ind w:firstLine="640" w:firstLineChars="200"/>
        <w:rPr>
          <w:rFonts w:ascii="宋体" w:hAnsi="宋体" w:cs="宋体"/>
          <w:bCs w:val="0"/>
          <w:sz w:val="32"/>
          <w:szCs w:val="24"/>
        </w:rPr>
      </w:pPr>
    </w:p>
    <w:p w14:paraId="4383A654">
      <w:pPr>
        <w:widowControl w:val="0"/>
        <w:ind w:firstLine="640" w:firstLineChars="200"/>
        <w:rPr>
          <w:rFonts w:ascii="宋体" w:hAnsi="宋体" w:cs="宋体"/>
          <w:bCs w:val="0"/>
          <w:sz w:val="32"/>
          <w:szCs w:val="24"/>
        </w:rPr>
      </w:pPr>
    </w:p>
    <w:p w14:paraId="009BC746">
      <w:pPr>
        <w:widowControl w:val="0"/>
        <w:spacing w:afterLines="100"/>
        <w:ind w:firstLine="4838" w:firstLineChars="2016"/>
        <w:rPr>
          <w:rFonts w:ascii="宋体" w:hAnsi="宋体" w:cs="宋体"/>
          <w:bCs/>
          <w:sz w:val="24"/>
          <w:szCs w:val="24"/>
        </w:rPr>
      </w:pPr>
    </w:p>
    <w:p w14:paraId="2B6857FD">
      <w:pPr>
        <w:pStyle w:val="14"/>
      </w:pPr>
    </w:p>
    <w:p w14:paraId="620FF75D">
      <w:pPr>
        <w:widowControl w:val="0"/>
        <w:spacing w:afterLines="50"/>
        <w:ind w:firstLine="4838" w:firstLineChars="2016"/>
        <w:rPr>
          <w:rFonts w:ascii="宋体" w:hAnsi="宋体" w:cs="宋体"/>
          <w:bCs/>
          <w:sz w:val="24"/>
          <w:szCs w:val="24"/>
        </w:rPr>
      </w:pPr>
      <w:r>
        <w:rPr>
          <w:rFonts w:hint="eastAsia" w:ascii="宋体" w:hAnsi="宋体" w:cs="宋体"/>
          <w:bCs/>
          <w:sz w:val="24"/>
          <w:szCs w:val="24"/>
        </w:rPr>
        <w:t>供应商（单位公章）：</w:t>
      </w:r>
    </w:p>
    <w:p w14:paraId="729DDDA1">
      <w:pPr>
        <w:widowControl w:val="0"/>
        <w:spacing w:afterLines="50"/>
        <w:ind w:firstLine="4838" w:firstLineChars="2016"/>
        <w:rPr>
          <w:rFonts w:ascii="宋体" w:hAnsi="宋体" w:cs="宋体"/>
          <w:bCs/>
          <w:sz w:val="24"/>
          <w:szCs w:val="24"/>
        </w:rPr>
      </w:pPr>
      <w:r>
        <w:rPr>
          <w:rFonts w:hint="eastAsia" w:ascii="宋体" w:hAnsi="宋体" w:cs="宋体"/>
          <w:bCs/>
          <w:sz w:val="24"/>
          <w:szCs w:val="24"/>
        </w:rPr>
        <w:t>地址：</w:t>
      </w:r>
    </w:p>
    <w:p w14:paraId="63CE6D8D">
      <w:pPr>
        <w:widowControl w:val="0"/>
        <w:spacing w:afterLines="50"/>
        <w:ind w:firstLine="4838" w:firstLineChars="2016"/>
        <w:rPr>
          <w:rFonts w:ascii="宋体" w:hAnsi="宋体" w:cs="宋体"/>
          <w:bCs/>
          <w:sz w:val="24"/>
          <w:szCs w:val="24"/>
        </w:rPr>
      </w:pPr>
      <w:r>
        <w:rPr>
          <w:rFonts w:hint="eastAsia" w:ascii="宋体" w:hAnsi="宋体" w:cs="宋体"/>
          <w:bCs/>
          <w:sz w:val="24"/>
          <w:szCs w:val="24"/>
        </w:rPr>
        <w:t>法定代表人（签字或盖章）：</w:t>
      </w:r>
    </w:p>
    <w:p w14:paraId="337596B6">
      <w:pPr>
        <w:widowControl w:val="0"/>
        <w:spacing w:afterLines="50"/>
        <w:ind w:firstLine="4838" w:firstLineChars="2016"/>
        <w:rPr>
          <w:rFonts w:ascii="宋体" w:hAnsi="宋体" w:cs="宋体"/>
          <w:bCs/>
          <w:sz w:val="24"/>
          <w:szCs w:val="24"/>
        </w:rPr>
      </w:pPr>
      <w:r>
        <w:rPr>
          <w:rFonts w:hint="eastAsia" w:ascii="宋体" w:hAnsi="宋体" w:cs="宋体"/>
          <w:bCs/>
          <w:sz w:val="24"/>
          <w:szCs w:val="24"/>
        </w:rPr>
        <w:t>职务：</w:t>
      </w:r>
    </w:p>
    <w:p w14:paraId="55EFB603">
      <w:pPr>
        <w:widowControl w:val="0"/>
        <w:spacing w:afterLines="50"/>
        <w:ind w:firstLine="4838" w:firstLineChars="2016"/>
        <w:rPr>
          <w:rFonts w:ascii="宋体" w:hAnsi="宋体" w:cs="宋体"/>
          <w:bCs/>
          <w:sz w:val="24"/>
          <w:szCs w:val="24"/>
        </w:rPr>
      </w:pPr>
      <w:r>
        <w:rPr>
          <w:rFonts w:hint="eastAsia" w:ascii="宋体" w:hAnsi="宋体" w:cs="宋体"/>
          <w:bCs/>
          <w:sz w:val="24"/>
          <w:szCs w:val="24"/>
        </w:rPr>
        <w:t>被授权人（签字）：</w:t>
      </w:r>
    </w:p>
    <w:p w14:paraId="75E8033F">
      <w:pPr>
        <w:widowControl w:val="0"/>
        <w:spacing w:afterLines="50"/>
        <w:ind w:firstLine="4838" w:firstLineChars="2016"/>
        <w:rPr>
          <w:rFonts w:ascii="宋体" w:hAnsi="宋体" w:cs="宋体"/>
          <w:bCs/>
          <w:sz w:val="24"/>
          <w:szCs w:val="24"/>
        </w:rPr>
      </w:pPr>
      <w:r>
        <w:rPr>
          <w:rFonts w:hint="eastAsia" w:ascii="宋体" w:hAnsi="宋体" w:cs="宋体"/>
          <w:bCs/>
          <w:sz w:val="24"/>
          <w:szCs w:val="24"/>
        </w:rPr>
        <w:t>联系电话（手机）：</w:t>
      </w:r>
    </w:p>
    <w:p w14:paraId="5AB1ACBE">
      <w:pPr>
        <w:widowControl w:val="0"/>
        <w:spacing w:afterLines="50"/>
        <w:ind w:firstLine="4838" w:firstLineChars="2016"/>
        <w:rPr>
          <w:rFonts w:ascii="宋体" w:hAnsi="宋体" w:cs="宋体"/>
          <w:bCs/>
          <w:sz w:val="24"/>
          <w:szCs w:val="24"/>
        </w:rPr>
      </w:pPr>
      <w:r>
        <w:rPr>
          <w:rFonts w:hint="eastAsia" w:ascii="宋体" w:hAnsi="宋体" w:cs="宋体"/>
          <w:bCs/>
          <w:sz w:val="24"/>
          <w:szCs w:val="24"/>
        </w:rPr>
        <w:t>职务：</w:t>
      </w:r>
    </w:p>
    <w:p w14:paraId="1F350A2F">
      <w:pPr>
        <w:widowControl w:val="0"/>
        <w:tabs>
          <w:tab w:val="left" w:pos="2041"/>
        </w:tabs>
        <w:rPr>
          <w:rFonts w:ascii="宋体" w:hAnsi="宋体" w:cs="宋体"/>
          <w:bCs w:val="0"/>
          <w:sz w:val="32"/>
          <w:szCs w:val="24"/>
        </w:rPr>
      </w:pPr>
    </w:p>
    <w:p w14:paraId="484FB7F6">
      <w:pPr>
        <w:widowControl w:val="0"/>
        <w:ind w:left="720" w:hanging="720" w:hangingChars="3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注：1.法定代表人亲自签署“二次报价表”的，则无需提交本表。</w:t>
      </w:r>
    </w:p>
    <w:p w14:paraId="34548FCC">
      <w:pPr>
        <w:widowControl w:val="0"/>
        <w:ind w:left="334" w:leftChars="159"/>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2.“二次报价表”由委托代理人签署的，须提交本授权委托证明书（要加盖单位公章及法定代表人的亲笔签字或签章，缺一不可）。</w:t>
      </w:r>
    </w:p>
    <w:p w14:paraId="6E05AA17">
      <w:pPr>
        <w:rPr>
          <w:rFonts w:hint="eastAsia"/>
          <w:lang w:val="en-GB"/>
        </w:rPr>
      </w:pPr>
      <w:r>
        <w:rPr>
          <w:rFonts w:ascii="Calibri" w:hAnsi="Calibri"/>
          <w:bCs w:val="0"/>
          <w:sz w:val="32"/>
          <w:szCs w:val="24"/>
        </w:rPr>
        <w:br w:type="page"/>
      </w:r>
    </w:p>
    <w:p w14:paraId="0465BD3D">
      <w:pPr>
        <w:widowControl/>
        <w:jc w:val="center"/>
        <w:rPr>
          <w:rFonts w:ascii="方正小标宋简体" w:hAnsi="方正小标宋简体" w:eastAsia="方正小标宋简体" w:cs="方正小标宋简体"/>
          <w:bCs/>
          <w:sz w:val="32"/>
          <w:szCs w:val="32"/>
          <w:lang w:val="en-GB"/>
        </w:rPr>
      </w:pPr>
      <w:r>
        <w:rPr>
          <w:rFonts w:hint="eastAsia" w:ascii="方正小标宋简体" w:hAnsi="方正小标宋简体" w:eastAsia="方正小标宋简体" w:cs="方正小标宋简体"/>
          <w:bCs/>
          <w:sz w:val="44"/>
          <w:szCs w:val="44"/>
          <w:lang w:val="en-GB"/>
        </w:rPr>
        <w:t>报价表</w:t>
      </w:r>
    </w:p>
    <w:p w14:paraId="01E0B9E8">
      <w:pPr>
        <w:widowControl w:val="0"/>
        <w:spacing w:line="360" w:lineRule="auto"/>
        <w:rPr>
          <w:rFonts w:ascii="宋体" w:hAnsi="宋体" w:cs="宋体"/>
          <w:bCs/>
          <w:spacing w:val="28"/>
          <w:sz w:val="32"/>
          <w:szCs w:val="32"/>
        </w:rPr>
      </w:pPr>
    </w:p>
    <w:p w14:paraId="3F0115C1">
      <w:pPr>
        <w:widowControl w:val="0"/>
        <w:spacing w:line="360" w:lineRule="auto"/>
        <w:ind w:firstLine="376" w:firstLineChars="100"/>
        <w:rPr>
          <w:rFonts w:ascii="宋体" w:hAnsi="宋体" w:cs="宋体"/>
          <w:bCs/>
          <w:spacing w:val="28"/>
          <w:sz w:val="32"/>
          <w:szCs w:val="32"/>
        </w:rPr>
      </w:pPr>
      <w:r>
        <w:rPr>
          <w:rFonts w:hint="eastAsia" w:ascii="宋体" w:hAnsi="宋体" w:cs="宋体"/>
          <w:bCs/>
          <w:spacing w:val="28"/>
          <w:sz w:val="32"/>
          <w:szCs w:val="32"/>
        </w:rPr>
        <w:t>项目名称：广东省人民医院网闸更换项目（2024年）</w:t>
      </w:r>
    </w:p>
    <w:p w14:paraId="02BF3EFF">
      <w:pPr>
        <w:widowControl w:val="0"/>
        <w:spacing w:line="360" w:lineRule="auto"/>
        <w:ind w:firstLine="376" w:firstLineChars="100"/>
        <w:rPr>
          <w:rFonts w:ascii="宋体" w:hAnsi="宋体" w:cs="宋体"/>
          <w:bCs/>
          <w:spacing w:val="28"/>
          <w:sz w:val="32"/>
          <w:szCs w:val="32"/>
        </w:rPr>
      </w:pPr>
      <w:r>
        <w:rPr>
          <w:rFonts w:hint="eastAsia" w:ascii="宋体" w:hAnsi="宋体" w:cs="宋体"/>
          <w:bCs/>
          <w:spacing w:val="28"/>
          <w:sz w:val="32"/>
          <w:szCs w:val="32"/>
        </w:rPr>
        <w:t>项目编号：</w:t>
      </w:r>
    </w:p>
    <w:p w14:paraId="265207BA">
      <w:pPr>
        <w:widowControl w:val="0"/>
        <w:spacing w:line="360" w:lineRule="auto"/>
        <w:ind w:firstLine="320" w:firstLineChars="100"/>
        <w:rPr>
          <w:rFonts w:ascii="宋体" w:hAnsi="宋体" w:cs="宋体"/>
          <w:bCs/>
          <w:sz w:val="32"/>
          <w:szCs w:val="32"/>
          <w:u w:val="single"/>
        </w:rPr>
      </w:pPr>
      <w:r>
        <w:rPr>
          <w:rFonts w:hint="eastAsia" w:ascii="宋体" w:hAnsi="宋体" w:cs="宋体"/>
          <w:bCs/>
          <w:sz w:val="32"/>
          <w:szCs w:val="32"/>
        </w:rPr>
        <w:t>供应商名称：</w:t>
      </w:r>
    </w:p>
    <w:p w14:paraId="702B98BD">
      <w:pPr>
        <w:widowControl w:val="0"/>
        <w:spacing w:line="360" w:lineRule="auto"/>
        <w:rPr>
          <w:rFonts w:ascii="宋体" w:hAnsi="宋体" w:cs="宋体"/>
          <w:b/>
          <w:bCs w:val="0"/>
          <w:sz w:val="32"/>
          <w:szCs w:val="32"/>
        </w:rPr>
      </w:pPr>
    </w:p>
    <w:p w14:paraId="4631C4B7">
      <w:pPr>
        <w:keepNext/>
        <w:keepLines/>
        <w:widowControl w:val="0"/>
        <w:numPr>
          <w:ilvl w:val="1"/>
          <w:numId w:val="0"/>
        </w:numPr>
        <w:spacing w:after="120"/>
        <w:jc w:val="both"/>
        <w:outlineLvl w:val="1"/>
        <w:rPr>
          <w:rFonts w:ascii="Arial" w:hAnsi="Arial" w:eastAsia="华文楷体" w:cs="Times New Roman"/>
          <w:b/>
          <w:bCs/>
          <w:color w:val="800080"/>
          <w:kern w:val="0"/>
          <w:sz w:val="28"/>
          <w:szCs w:val="32"/>
          <w:lang w:val="en-US" w:eastAsia="zh-CN" w:bidi="ar-SA"/>
        </w:rPr>
      </w:pP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54AA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14:paraId="267C66A9">
            <w:pPr>
              <w:widowControl w:val="0"/>
              <w:jc w:val="center"/>
              <w:rPr>
                <w:rFonts w:ascii="黑体" w:hAnsi="黑体" w:eastAsia="黑体" w:cs="黑体"/>
                <w:bCs w:val="0"/>
                <w:sz w:val="32"/>
                <w:szCs w:val="32"/>
              </w:rPr>
            </w:pPr>
            <w:r>
              <w:rPr>
                <w:rFonts w:hint="eastAsia" w:ascii="黑体" w:hAnsi="黑体" w:eastAsia="黑体" w:cs="黑体"/>
                <w:bCs w:val="0"/>
                <w:sz w:val="32"/>
                <w:szCs w:val="32"/>
              </w:rPr>
              <w:t>总报价</w:t>
            </w:r>
          </w:p>
        </w:tc>
        <w:tc>
          <w:tcPr>
            <w:tcW w:w="7029" w:type="dxa"/>
            <w:vAlign w:val="center"/>
          </w:tcPr>
          <w:p w14:paraId="7E4CACDE">
            <w:pPr>
              <w:widowControl w:val="0"/>
              <w:spacing w:line="360" w:lineRule="auto"/>
              <w:rPr>
                <w:rFonts w:ascii="宋体" w:hAnsi="宋体" w:cs="宋体"/>
                <w:bCs w:val="0"/>
                <w:sz w:val="32"/>
                <w:szCs w:val="32"/>
              </w:rPr>
            </w:pPr>
            <w:r>
              <w:rPr>
                <w:rFonts w:hint="eastAsia" w:ascii="宋体" w:hAnsi="宋体" w:cs="宋体"/>
                <w:bCs w:val="0"/>
                <w:sz w:val="32"/>
                <w:szCs w:val="32"/>
              </w:rPr>
              <w:t>大写：人民币元</w:t>
            </w:r>
          </w:p>
          <w:p w14:paraId="7C81EE0E">
            <w:pPr>
              <w:widowControl w:val="0"/>
              <w:spacing w:line="360" w:lineRule="auto"/>
              <w:rPr>
                <w:rFonts w:ascii="宋体" w:hAnsi="宋体" w:cs="宋体"/>
                <w:bCs w:val="0"/>
                <w:sz w:val="32"/>
                <w:szCs w:val="32"/>
              </w:rPr>
            </w:pPr>
            <w:r>
              <w:rPr>
                <w:rFonts w:hint="eastAsia" w:ascii="宋体" w:hAnsi="宋体" w:cs="宋体"/>
                <w:bCs w:val="0"/>
                <w:sz w:val="32"/>
                <w:szCs w:val="32"/>
              </w:rPr>
              <w:t>（小写：¥）</w:t>
            </w:r>
          </w:p>
        </w:tc>
      </w:tr>
      <w:tr w14:paraId="143A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62AED463">
            <w:pPr>
              <w:widowControl w:val="0"/>
              <w:jc w:val="center"/>
              <w:rPr>
                <w:rFonts w:ascii="黑体" w:hAnsi="黑体" w:eastAsia="黑体" w:cs="黑体"/>
                <w:bCs w:val="0"/>
                <w:sz w:val="32"/>
                <w:szCs w:val="32"/>
              </w:rPr>
            </w:pPr>
            <w:r>
              <w:rPr>
                <w:rFonts w:hint="eastAsia" w:ascii="黑体" w:hAnsi="黑体" w:eastAsia="黑体" w:cs="黑体"/>
                <w:bCs w:val="0"/>
                <w:sz w:val="32"/>
                <w:szCs w:val="32"/>
              </w:rPr>
              <w:t>备注</w:t>
            </w:r>
          </w:p>
        </w:tc>
        <w:tc>
          <w:tcPr>
            <w:tcW w:w="7029" w:type="dxa"/>
            <w:vAlign w:val="center"/>
          </w:tcPr>
          <w:p w14:paraId="5C16E055">
            <w:pPr>
              <w:widowControl w:val="0"/>
              <w:rPr>
                <w:rFonts w:ascii="宋体" w:hAnsi="宋体" w:cs="宋体"/>
                <w:bCs w:val="0"/>
                <w:sz w:val="32"/>
                <w:szCs w:val="32"/>
              </w:rPr>
            </w:pPr>
          </w:p>
        </w:tc>
      </w:tr>
    </w:tbl>
    <w:p w14:paraId="0ED083B3">
      <w:pPr>
        <w:widowControl w:val="0"/>
        <w:spacing w:line="360" w:lineRule="auto"/>
        <w:ind w:left="4253" w:leftChars="2025"/>
        <w:rPr>
          <w:rFonts w:ascii="宋体" w:hAnsi="宋体" w:cs="宋体"/>
          <w:bCs w:val="0"/>
          <w:sz w:val="32"/>
          <w:szCs w:val="32"/>
        </w:rPr>
      </w:pPr>
    </w:p>
    <w:p w14:paraId="52ED1537">
      <w:pPr>
        <w:widowControl w:val="0"/>
        <w:ind w:firstLine="420"/>
        <w:jc w:val="both"/>
        <w:rPr>
          <w:rFonts w:ascii="宋体" w:hAnsi="宋体" w:eastAsia="宋体" w:cs="宋体"/>
          <w:kern w:val="2"/>
          <w:sz w:val="32"/>
          <w:szCs w:val="32"/>
          <w:lang w:val="en-US" w:eastAsia="zh-CN" w:bidi="ar-SA"/>
        </w:rPr>
      </w:pPr>
    </w:p>
    <w:p w14:paraId="569F5255">
      <w:pPr>
        <w:widowControl w:val="0"/>
        <w:spacing w:line="360" w:lineRule="auto"/>
        <w:ind w:firstLine="4960" w:firstLineChars="1550"/>
        <w:rPr>
          <w:rFonts w:ascii="宋体" w:hAnsi="宋体" w:cs="宋体"/>
          <w:bCs w:val="0"/>
          <w:sz w:val="32"/>
          <w:szCs w:val="32"/>
        </w:rPr>
      </w:pPr>
      <w:r>
        <w:rPr>
          <w:rFonts w:hint="eastAsia" w:ascii="宋体" w:hAnsi="宋体" w:cs="宋体"/>
          <w:bCs w:val="0"/>
          <w:sz w:val="32"/>
          <w:szCs w:val="32"/>
        </w:rPr>
        <w:t>供应商（单位公章）：</w:t>
      </w:r>
    </w:p>
    <w:p w14:paraId="3B836293">
      <w:pPr>
        <w:widowControl w:val="0"/>
        <w:spacing w:line="360" w:lineRule="auto"/>
        <w:ind w:firstLine="4960" w:firstLineChars="1550"/>
        <w:rPr>
          <w:rFonts w:ascii="宋体" w:hAnsi="宋体" w:cs="宋体"/>
          <w:bCs w:val="0"/>
          <w:sz w:val="32"/>
          <w:szCs w:val="32"/>
        </w:rPr>
      </w:pPr>
      <w:r>
        <w:rPr>
          <w:rFonts w:hint="eastAsia" w:ascii="宋体" w:hAnsi="宋体" w:cs="宋体"/>
          <w:bCs w:val="0"/>
          <w:sz w:val="32"/>
          <w:szCs w:val="32"/>
        </w:rPr>
        <w:t>日期：    年   月   日</w:t>
      </w:r>
    </w:p>
    <w:p w14:paraId="544A1F12">
      <w:pPr>
        <w:widowControl w:val="0"/>
        <w:spacing w:line="360" w:lineRule="auto"/>
        <w:jc w:val="both"/>
        <w:rPr>
          <w:rFonts w:ascii="宋体" w:hAnsi="宋体" w:eastAsia="宋体" w:cs="宋体"/>
          <w:kern w:val="2"/>
          <w:sz w:val="21"/>
          <w:szCs w:val="21"/>
          <w:lang w:val="en-US" w:eastAsia="zh-CN" w:bidi="ar-SA"/>
        </w:rPr>
      </w:pPr>
    </w:p>
    <w:p w14:paraId="20217B8E">
      <w:pPr>
        <w:widowControl w:val="0"/>
        <w:spacing w:line="360" w:lineRule="auto"/>
        <w:jc w:val="both"/>
        <w:rPr>
          <w:rFonts w:ascii="宋体" w:hAnsi="宋体" w:eastAsia="宋体" w:cs="宋体"/>
          <w:kern w:val="2"/>
          <w:sz w:val="28"/>
          <w:szCs w:val="28"/>
          <w:lang w:val="en-US" w:eastAsia="zh-CN" w:bidi="ar-SA"/>
        </w:rPr>
      </w:pPr>
    </w:p>
    <w:p w14:paraId="24EC7B80">
      <w:pPr>
        <w:widowControl w:val="0"/>
        <w:spacing w:line="360" w:lineRule="auto"/>
        <w:jc w:val="both"/>
        <w:rPr>
          <w:rFonts w:ascii="宋体" w:hAnsi="宋体" w:eastAsia="宋体" w:cs="宋体"/>
          <w:kern w:val="2"/>
          <w:sz w:val="28"/>
          <w:szCs w:val="28"/>
          <w:lang w:val="en-US" w:eastAsia="zh-CN" w:bidi="ar-SA"/>
        </w:rPr>
      </w:pPr>
    </w:p>
    <w:p w14:paraId="693F29FA">
      <w:pPr>
        <w:widowControl w:val="0"/>
        <w:ind w:left="720" w:hanging="720" w:hangingChars="30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注：1.填写此表时不得改变表格的形式。如有其他特殊说明事项，可在“备注”栏内明确表述。</w:t>
      </w:r>
    </w:p>
    <w:p w14:paraId="4F6035B8">
      <w:pPr>
        <w:widowControl w:val="0"/>
        <w:ind w:left="359" w:leftChars="171"/>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2.温馨提示：中文大写金额用汉字表述，如壹、贰、叁、肆、伍、陆、柒、捌、玖、拾、佰、仟、万、亿、元、角、分、零、整（正）等。</w:t>
      </w:r>
    </w:p>
    <w:p w14:paraId="7351F7A9">
      <w:pPr>
        <w:pStyle w:val="14"/>
        <w:rPr>
          <w:rFonts w:ascii="宋体" w:hAnsi="宋体"/>
          <w:szCs w:val="21"/>
        </w:rPr>
      </w:pPr>
    </w:p>
    <w:p w14:paraId="0FBADDBE">
      <w:pPr>
        <w:pStyle w:val="14"/>
      </w:pPr>
      <w:r>
        <w:br w:type="page"/>
      </w:r>
    </w:p>
    <w:p w14:paraId="702DC9FF">
      <w:pPr>
        <w:widowControl w:val="0"/>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1FA1C7D8">
      <w:pPr>
        <w:widowControl w:val="0"/>
        <w:spacing w:line="360" w:lineRule="auto"/>
        <w:rPr>
          <w:rFonts w:ascii="宋体" w:hAnsi="宋体" w:cs="宋体"/>
          <w:bCs/>
          <w:sz w:val="32"/>
          <w:szCs w:val="32"/>
        </w:rPr>
      </w:pPr>
    </w:p>
    <w:p w14:paraId="4A1105A0">
      <w:pPr>
        <w:widowControl w:val="0"/>
        <w:spacing w:line="360" w:lineRule="auto"/>
        <w:ind w:firstLine="640" w:firstLineChars="200"/>
        <w:rPr>
          <w:rFonts w:ascii="宋体" w:hAnsi="宋体" w:cs="宋体"/>
          <w:bCs/>
          <w:sz w:val="32"/>
          <w:szCs w:val="32"/>
          <w:u w:val="single"/>
        </w:rPr>
      </w:pPr>
      <w:r>
        <w:rPr>
          <w:rFonts w:hint="eastAsia" w:ascii="宋体" w:hAnsi="宋体" w:cs="宋体"/>
          <w:bCs/>
          <w:sz w:val="32"/>
          <w:szCs w:val="32"/>
        </w:rPr>
        <w:t>项目名称：</w:t>
      </w:r>
      <w:r>
        <w:rPr>
          <w:rFonts w:hint="eastAsia" w:ascii="宋体" w:hAnsi="宋体" w:cs="宋体"/>
          <w:bCs/>
          <w:spacing w:val="28"/>
          <w:sz w:val="32"/>
          <w:szCs w:val="32"/>
        </w:rPr>
        <w:t>广东省人民医院网闸更换项目（2024年）</w:t>
      </w:r>
    </w:p>
    <w:p w14:paraId="54FD67F0">
      <w:pPr>
        <w:widowControl w:val="0"/>
        <w:spacing w:line="360" w:lineRule="auto"/>
        <w:ind w:firstLine="640" w:firstLineChars="200"/>
        <w:rPr>
          <w:rFonts w:ascii="宋体" w:hAnsi="宋体" w:cs="宋体"/>
          <w:bCs w:val="0"/>
          <w:kern w:val="0"/>
          <w:sz w:val="32"/>
          <w:szCs w:val="32"/>
        </w:rPr>
      </w:pPr>
      <w:r>
        <w:rPr>
          <w:rFonts w:hint="eastAsia" w:ascii="宋体" w:hAnsi="宋体" w:cs="宋体"/>
          <w:bCs/>
          <w:sz w:val="32"/>
          <w:szCs w:val="32"/>
        </w:rPr>
        <w:t>项目编号：</w:t>
      </w:r>
    </w:p>
    <w:p w14:paraId="2944AC65">
      <w:pPr>
        <w:widowControl w:val="0"/>
        <w:spacing w:line="360" w:lineRule="auto"/>
        <w:rPr>
          <w:rFonts w:ascii="宋体" w:hAnsi="宋体" w:cs="宋体"/>
          <w:bCs w:val="0"/>
          <w:sz w:val="32"/>
          <w:szCs w:val="32"/>
        </w:rPr>
      </w:pPr>
    </w:p>
    <w:tbl>
      <w:tblPr>
        <w:tblStyle w:val="11"/>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19E73BA8">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5D7DFDCE">
            <w:pPr>
              <w:widowControl/>
              <w:spacing w:line="360" w:lineRule="auto"/>
              <w:jc w:val="center"/>
              <w:rPr>
                <w:rFonts w:ascii="黑体" w:hAnsi="黑体" w:eastAsia="黑体" w:cs="黑体"/>
                <w:bCs w:val="0"/>
                <w:color w:val="000000"/>
                <w:kern w:val="0"/>
                <w:sz w:val="28"/>
                <w:szCs w:val="28"/>
              </w:rPr>
            </w:pPr>
            <w:r>
              <w:rPr>
                <w:rFonts w:hint="eastAsia" w:ascii="黑体" w:hAnsi="黑体" w:eastAsia="黑体" w:cs="黑体"/>
                <w:bCs w:val="0"/>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56F44DEF">
            <w:pPr>
              <w:widowControl/>
              <w:spacing w:line="360" w:lineRule="auto"/>
              <w:jc w:val="center"/>
              <w:rPr>
                <w:rFonts w:ascii="黑体" w:hAnsi="黑体" w:eastAsia="黑体" w:cs="黑体"/>
                <w:bCs w:val="0"/>
                <w:color w:val="000000"/>
                <w:kern w:val="0"/>
                <w:sz w:val="28"/>
                <w:szCs w:val="28"/>
              </w:rPr>
            </w:pPr>
            <w:r>
              <w:rPr>
                <w:rFonts w:hint="eastAsia" w:ascii="黑体" w:hAnsi="黑体" w:eastAsia="黑体" w:cs="黑体"/>
                <w:bCs w:val="0"/>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14:paraId="606169C8">
            <w:pPr>
              <w:widowControl/>
              <w:spacing w:line="360" w:lineRule="auto"/>
              <w:jc w:val="center"/>
              <w:rPr>
                <w:rFonts w:ascii="黑体" w:hAnsi="黑体" w:eastAsia="黑体" w:cs="黑体"/>
                <w:bCs w:val="0"/>
                <w:color w:val="000000"/>
                <w:kern w:val="0"/>
                <w:sz w:val="28"/>
                <w:szCs w:val="28"/>
              </w:rPr>
            </w:pPr>
            <w:r>
              <w:rPr>
                <w:rFonts w:hint="eastAsia" w:ascii="黑体" w:hAnsi="黑体" w:eastAsia="黑体" w:cs="黑体"/>
                <w:bCs w:val="0"/>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14:paraId="7588253E">
            <w:pPr>
              <w:widowControl/>
              <w:spacing w:line="360" w:lineRule="auto"/>
              <w:jc w:val="center"/>
              <w:rPr>
                <w:rFonts w:ascii="黑体" w:hAnsi="黑体" w:eastAsia="黑体" w:cs="黑体"/>
                <w:bCs w:val="0"/>
                <w:color w:val="000000"/>
                <w:kern w:val="0"/>
                <w:sz w:val="28"/>
                <w:szCs w:val="28"/>
              </w:rPr>
            </w:pPr>
            <w:r>
              <w:rPr>
                <w:rFonts w:hint="eastAsia" w:ascii="黑体" w:hAnsi="黑体" w:eastAsia="黑体" w:cs="黑体"/>
                <w:bCs w:val="0"/>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14:paraId="0BC29D9D">
            <w:pPr>
              <w:widowControl/>
              <w:spacing w:line="360" w:lineRule="auto"/>
              <w:jc w:val="center"/>
              <w:rPr>
                <w:rFonts w:ascii="黑体" w:hAnsi="黑体" w:eastAsia="黑体" w:cs="黑体"/>
                <w:bCs w:val="0"/>
                <w:color w:val="000000"/>
                <w:kern w:val="0"/>
                <w:sz w:val="28"/>
                <w:szCs w:val="28"/>
              </w:rPr>
            </w:pPr>
            <w:r>
              <w:rPr>
                <w:rFonts w:hint="eastAsia" w:ascii="黑体" w:hAnsi="黑体" w:eastAsia="黑体" w:cs="黑体"/>
                <w:bCs w:val="0"/>
                <w:color w:val="000000"/>
                <w:kern w:val="0"/>
                <w:sz w:val="28"/>
                <w:szCs w:val="28"/>
              </w:rPr>
              <w:t>分项报价（元）</w:t>
            </w:r>
          </w:p>
        </w:tc>
      </w:tr>
      <w:tr w14:paraId="046EAEE4">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52D4A68D">
            <w:pPr>
              <w:widowControl/>
              <w:spacing w:line="360" w:lineRule="auto"/>
              <w:jc w:val="center"/>
              <w:rPr>
                <w:rFonts w:ascii="宋体" w:hAnsi="宋体" w:cs="宋体"/>
                <w:bCs w:val="0"/>
                <w:color w:val="000000"/>
                <w:kern w:val="0"/>
                <w:sz w:val="28"/>
                <w:szCs w:val="28"/>
              </w:rPr>
            </w:pPr>
            <w:r>
              <w:rPr>
                <w:rFonts w:hint="eastAsia" w:ascii="宋体" w:hAnsi="宋体" w:cs="宋体"/>
                <w:bCs w:val="0"/>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49DFA95A">
            <w:pPr>
              <w:widowControl/>
              <w:spacing w:line="360" w:lineRule="auto"/>
              <w:jc w:val="center"/>
              <w:rPr>
                <w:rFonts w:ascii="宋体" w:hAnsi="宋体" w:cs="宋体"/>
                <w:bCs w:val="0"/>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63CC193C">
            <w:pPr>
              <w:widowControl/>
              <w:spacing w:line="360" w:lineRule="auto"/>
              <w:jc w:val="center"/>
              <w:rPr>
                <w:rFonts w:ascii="宋体" w:hAnsi="宋体" w:cs="宋体"/>
                <w:bCs w:val="0"/>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7B4623B5">
            <w:pPr>
              <w:widowControl/>
              <w:spacing w:line="360" w:lineRule="auto"/>
              <w:jc w:val="center"/>
              <w:rPr>
                <w:rFonts w:ascii="宋体" w:hAnsi="宋体" w:cs="宋体"/>
                <w:bCs w:val="0"/>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6C306497">
            <w:pPr>
              <w:widowControl/>
              <w:spacing w:line="360" w:lineRule="auto"/>
              <w:jc w:val="center"/>
              <w:rPr>
                <w:rFonts w:ascii="宋体" w:hAnsi="宋体" w:cs="宋体"/>
                <w:bCs w:val="0"/>
                <w:color w:val="000000"/>
                <w:kern w:val="0"/>
                <w:sz w:val="28"/>
                <w:szCs w:val="28"/>
              </w:rPr>
            </w:pPr>
          </w:p>
        </w:tc>
      </w:tr>
      <w:tr w14:paraId="5D686A46">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6403E2DF">
            <w:pPr>
              <w:widowControl/>
              <w:spacing w:line="360" w:lineRule="auto"/>
              <w:jc w:val="center"/>
              <w:rPr>
                <w:rFonts w:ascii="宋体" w:hAnsi="宋体" w:cs="宋体"/>
                <w:bCs w:val="0"/>
                <w:color w:val="000000"/>
                <w:kern w:val="0"/>
                <w:sz w:val="28"/>
                <w:szCs w:val="28"/>
              </w:rPr>
            </w:pPr>
            <w:r>
              <w:rPr>
                <w:rFonts w:hint="eastAsia" w:ascii="宋体" w:hAnsi="宋体" w:cs="宋体"/>
                <w:bCs w:val="0"/>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078818FB">
            <w:pPr>
              <w:widowControl/>
              <w:spacing w:line="360" w:lineRule="auto"/>
              <w:jc w:val="center"/>
              <w:rPr>
                <w:rFonts w:ascii="宋体" w:hAnsi="宋体" w:cs="宋体"/>
                <w:bCs w:val="0"/>
                <w:color w:val="000000"/>
                <w:kern w:val="0"/>
                <w:sz w:val="28"/>
                <w:szCs w:val="28"/>
              </w:rPr>
            </w:pPr>
          </w:p>
        </w:tc>
        <w:tc>
          <w:tcPr>
            <w:tcW w:w="1131" w:type="dxa"/>
            <w:tcBorders>
              <w:top w:val="nil"/>
              <w:left w:val="nil"/>
              <w:bottom w:val="single" w:color="auto" w:sz="4" w:space="0"/>
              <w:right w:val="single" w:color="auto" w:sz="4" w:space="0"/>
            </w:tcBorders>
          </w:tcPr>
          <w:p w14:paraId="77526923">
            <w:pPr>
              <w:widowControl/>
              <w:spacing w:line="360" w:lineRule="auto"/>
              <w:jc w:val="center"/>
              <w:rPr>
                <w:rFonts w:ascii="宋体" w:hAnsi="宋体" w:cs="宋体"/>
                <w:bCs w:val="0"/>
                <w:color w:val="000000"/>
                <w:kern w:val="0"/>
                <w:sz w:val="28"/>
                <w:szCs w:val="28"/>
              </w:rPr>
            </w:pPr>
          </w:p>
        </w:tc>
        <w:tc>
          <w:tcPr>
            <w:tcW w:w="1273" w:type="dxa"/>
            <w:tcBorders>
              <w:top w:val="nil"/>
              <w:left w:val="nil"/>
              <w:bottom w:val="single" w:color="auto" w:sz="4" w:space="0"/>
              <w:right w:val="single" w:color="auto" w:sz="4" w:space="0"/>
            </w:tcBorders>
          </w:tcPr>
          <w:p w14:paraId="01647F12">
            <w:pPr>
              <w:widowControl/>
              <w:spacing w:line="360" w:lineRule="auto"/>
              <w:jc w:val="center"/>
              <w:rPr>
                <w:rFonts w:ascii="宋体" w:hAnsi="宋体" w:cs="宋体"/>
                <w:bCs w:val="0"/>
                <w:color w:val="000000"/>
                <w:kern w:val="0"/>
                <w:sz w:val="28"/>
                <w:szCs w:val="28"/>
              </w:rPr>
            </w:pPr>
          </w:p>
        </w:tc>
        <w:tc>
          <w:tcPr>
            <w:tcW w:w="2140" w:type="dxa"/>
            <w:tcBorders>
              <w:top w:val="nil"/>
              <w:left w:val="nil"/>
              <w:bottom w:val="single" w:color="auto" w:sz="4" w:space="0"/>
              <w:right w:val="single" w:color="auto" w:sz="4" w:space="0"/>
            </w:tcBorders>
          </w:tcPr>
          <w:p w14:paraId="4142299C">
            <w:pPr>
              <w:widowControl/>
              <w:spacing w:line="360" w:lineRule="auto"/>
              <w:jc w:val="center"/>
              <w:rPr>
                <w:rFonts w:ascii="宋体" w:hAnsi="宋体" w:cs="宋体"/>
                <w:bCs w:val="0"/>
                <w:color w:val="000000"/>
                <w:kern w:val="0"/>
                <w:sz w:val="28"/>
                <w:szCs w:val="28"/>
              </w:rPr>
            </w:pPr>
          </w:p>
        </w:tc>
      </w:tr>
      <w:tr w14:paraId="3FDC804F">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24616FCE">
            <w:pPr>
              <w:widowControl/>
              <w:spacing w:line="360" w:lineRule="auto"/>
              <w:jc w:val="center"/>
              <w:rPr>
                <w:rFonts w:ascii="宋体" w:hAnsi="宋体" w:cs="宋体"/>
                <w:bCs w:val="0"/>
                <w:color w:val="000000"/>
                <w:kern w:val="0"/>
                <w:sz w:val="28"/>
                <w:szCs w:val="28"/>
              </w:rPr>
            </w:pPr>
            <w:r>
              <w:rPr>
                <w:rFonts w:hint="eastAsia" w:ascii="宋体" w:hAnsi="宋体" w:cs="宋体"/>
                <w:bCs w:val="0"/>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79486B2D">
            <w:pPr>
              <w:widowControl/>
              <w:spacing w:line="360" w:lineRule="auto"/>
              <w:jc w:val="center"/>
              <w:rPr>
                <w:rFonts w:ascii="宋体" w:hAnsi="宋体" w:cs="宋体"/>
                <w:bCs w:val="0"/>
                <w:color w:val="000000"/>
                <w:kern w:val="0"/>
                <w:sz w:val="28"/>
                <w:szCs w:val="28"/>
              </w:rPr>
            </w:pPr>
          </w:p>
        </w:tc>
        <w:tc>
          <w:tcPr>
            <w:tcW w:w="1131" w:type="dxa"/>
            <w:tcBorders>
              <w:top w:val="nil"/>
              <w:left w:val="nil"/>
              <w:bottom w:val="single" w:color="auto" w:sz="4" w:space="0"/>
              <w:right w:val="single" w:color="auto" w:sz="4" w:space="0"/>
            </w:tcBorders>
          </w:tcPr>
          <w:p w14:paraId="44F88801">
            <w:pPr>
              <w:widowControl/>
              <w:spacing w:line="360" w:lineRule="auto"/>
              <w:jc w:val="center"/>
              <w:rPr>
                <w:rFonts w:ascii="宋体" w:hAnsi="宋体" w:cs="宋体"/>
                <w:bCs w:val="0"/>
                <w:color w:val="000000"/>
                <w:kern w:val="0"/>
                <w:sz w:val="28"/>
                <w:szCs w:val="28"/>
              </w:rPr>
            </w:pPr>
          </w:p>
        </w:tc>
        <w:tc>
          <w:tcPr>
            <w:tcW w:w="1273" w:type="dxa"/>
            <w:tcBorders>
              <w:top w:val="nil"/>
              <w:left w:val="nil"/>
              <w:bottom w:val="single" w:color="auto" w:sz="4" w:space="0"/>
              <w:right w:val="single" w:color="auto" w:sz="4" w:space="0"/>
            </w:tcBorders>
          </w:tcPr>
          <w:p w14:paraId="75DE266A">
            <w:pPr>
              <w:widowControl/>
              <w:spacing w:line="360" w:lineRule="auto"/>
              <w:jc w:val="center"/>
              <w:rPr>
                <w:rFonts w:ascii="宋体" w:hAnsi="宋体" w:cs="宋体"/>
                <w:bCs w:val="0"/>
                <w:color w:val="000000"/>
                <w:kern w:val="0"/>
                <w:sz w:val="28"/>
                <w:szCs w:val="28"/>
              </w:rPr>
            </w:pPr>
          </w:p>
        </w:tc>
        <w:tc>
          <w:tcPr>
            <w:tcW w:w="2140" w:type="dxa"/>
            <w:tcBorders>
              <w:top w:val="nil"/>
              <w:left w:val="nil"/>
              <w:bottom w:val="single" w:color="auto" w:sz="4" w:space="0"/>
              <w:right w:val="single" w:color="auto" w:sz="4" w:space="0"/>
            </w:tcBorders>
          </w:tcPr>
          <w:p w14:paraId="15D4C394">
            <w:pPr>
              <w:widowControl/>
              <w:spacing w:line="360" w:lineRule="auto"/>
              <w:jc w:val="center"/>
              <w:rPr>
                <w:rFonts w:ascii="宋体" w:hAnsi="宋体" w:cs="宋体"/>
                <w:bCs w:val="0"/>
                <w:color w:val="000000"/>
                <w:kern w:val="0"/>
                <w:sz w:val="28"/>
                <w:szCs w:val="28"/>
              </w:rPr>
            </w:pPr>
          </w:p>
        </w:tc>
      </w:tr>
      <w:tr w14:paraId="7CDFECC7">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45CF25C">
            <w:pPr>
              <w:widowControl/>
              <w:spacing w:line="360" w:lineRule="auto"/>
              <w:jc w:val="center"/>
              <w:rPr>
                <w:rFonts w:ascii="宋体" w:hAnsi="宋体" w:cs="宋体"/>
                <w:bCs w:val="0"/>
                <w:color w:val="000000"/>
                <w:kern w:val="0"/>
                <w:sz w:val="28"/>
                <w:szCs w:val="28"/>
              </w:rPr>
            </w:pPr>
            <w:r>
              <w:rPr>
                <w:rFonts w:hint="eastAsia" w:ascii="宋体" w:hAnsi="宋体" w:cs="宋体"/>
                <w:bCs w:val="0"/>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1CDF4696">
            <w:pPr>
              <w:widowControl/>
              <w:spacing w:line="360" w:lineRule="auto"/>
              <w:jc w:val="center"/>
              <w:rPr>
                <w:rFonts w:ascii="宋体" w:hAnsi="宋体" w:cs="宋体"/>
                <w:bCs w:val="0"/>
                <w:color w:val="000000"/>
                <w:kern w:val="0"/>
                <w:sz w:val="28"/>
                <w:szCs w:val="28"/>
              </w:rPr>
            </w:pPr>
          </w:p>
        </w:tc>
        <w:tc>
          <w:tcPr>
            <w:tcW w:w="1131" w:type="dxa"/>
            <w:tcBorders>
              <w:top w:val="nil"/>
              <w:left w:val="nil"/>
              <w:bottom w:val="single" w:color="auto" w:sz="4" w:space="0"/>
              <w:right w:val="single" w:color="auto" w:sz="4" w:space="0"/>
            </w:tcBorders>
          </w:tcPr>
          <w:p w14:paraId="45E8A582">
            <w:pPr>
              <w:widowControl/>
              <w:spacing w:line="360" w:lineRule="auto"/>
              <w:jc w:val="center"/>
              <w:rPr>
                <w:rFonts w:ascii="宋体" w:hAnsi="宋体" w:cs="宋体"/>
                <w:bCs w:val="0"/>
                <w:color w:val="000000"/>
                <w:kern w:val="0"/>
                <w:sz w:val="28"/>
                <w:szCs w:val="28"/>
              </w:rPr>
            </w:pPr>
          </w:p>
        </w:tc>
        <w:tc>
          <w:tcPr>
            <w:tcW w:w="1273" w:type="dxa"/>
            <w:tcBorders>
              <w:top w:val="nil"/>
              <w:left w:val="nil"/>
              <w:bottom w:val="single" w:color="auto" w:sz="4" w:space="0"/>
              <w:right w:val="single" w:color="auto" w:sz="4" w:space="0"/>
            </w:tcBorders>
          </w:tcPr>
          <w:p w14:paraId="690A2F07">
            <w:pPr>
              <w:widowControl/>
              <w:spacing w:line="360" w:lineRule="auto"/>
              <w:jc w:val="center"/>
              <w:rPr>
                <w:rFonts w:ascii="宋体" w:hAnsi="宋体" w:cs="宋体"/>
                <w:bCs w:val="0"/>
                <w:color w:val="000000"/>
                <w:kern w:val="0"/>
                <w:sz w:val="28"/>
                <w:szCs w:val="28"/>
              </w:rPr>
            </w:pPr>
          </w:p>
        </w:tc>
        <w:tc>
          <w:tcPr>
            <w:tcW w:w="2140" w:type="dxa"/>
            <w:tcBorders>
              <w:top w:val="nil"/>
              <w:left w:val="nil"/>
              <w:bottom w:val="single" w:color="auto" w:sz="4" w:space="0"/>
              <w:right w:val="single" w:color="auto" w:sz="4" w:space="0"/>
            </w:tcBorders>
          </w:tcPr>
          <w:p w14:paraId="048D760B">
            <w:pPr>
              <w:widowControl/>
              <w:spacing w:line="360" w:lineRule="auto"/>
              <w:jc w:val="center"/>
              <w:rPr>
                <w:rFonts w:ascii="宋体" w:hAnsi="宋体" w:cs="宋体"/>
                <w:bCs w:val="0"/>
                <w:color w:val="000000"/>
                <w:kern w:val="0"/>
                <w:sz w:val="28"/>
                <w:szCs w:val="28"/>
              </w:rPr>
            </w:pPr>
          </w:p>
        </w:tc>
      </w:tr>
      <w:tr w14:paraId="140349CA">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921D92D">
            <w:pPr>
              <w:widowControl/>
              <w:spacing w:line="360" w:lineRule="auto"/>
              <w:jc w:val="center"/>
              <w:rPr>
                <w:rFonts w:ascii="宋体" w:hAnsi="宋体" w:cs="宋体"/>
                <w:bCs w:val="0"/>
                <w:color w:val="000000"/>
                <w:kern w:val="0"/>
                <w:sz w:val="28"/>
                <w:szCs w:val="28"/>
              </w:rPr>
            </w:pPr>
            <w:r>
              <w:rPr>
                <w:rFonts w:hint="eastAsia" w:ascii="宋体" w:hAnsi="宋体" w:cs="宋体"/>
                <w:bCs w:val="0"/>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295E2C5B">
            <w:pPr>
              <w:widowControl/>
              <w:spacing w:line="360" w:lineRule="auto"/>
              <w:jc w:val="center"/>
              <w:rPr>
                <w:rFonts w:ascii="宋体" w:hAnsi="宋体" w:cs="宋体"/>
                <w:bCs w:val="0"/>
                <w:color w:val="000000"/>
                <w:kern w:val="0"/>
                <w:sz w:val="28"/>
                <w:szCs w:val="28"/>
              </w:rPr>
            </w:pPr>
          </w:p>
        </w:tc>
        <w:tc>
          <w:tcPr>
            <w:tcW w:w="1131" w:type="dxa"/>
            <w:tcBorders>
              <w:top w:val="nil"/>
              <w:left w:val="nil"/>
              <w:bottom w:val="single" w:color="auto" w:sz="4" w:space="0"/>
              <w:right w:val="single" w:color="auto" w:sz="4" w:space="0"/>
            </w:tcBorders>
          </w:tcPr>
          <w:p w14:paraId="7E81D5B1">
            <w:pPr>
              <w:widowControl/>
              <w:spacing w:line="360" w:lineRule="auto"/>
              <w:jc w:val="center"/>
              <w:rPr>
                <w:rFonts w:ascii="宋体" w:hAnsi="宋体" w:cs="宋体"/>
                <w:bCs w:val="0"/>
                <w:color w:val="000000"/>
                <w:kern w:val="0"/>
                <w:sz w:val="28"/>
                <w:szCs w:val="28"/>
              </w:rPr>
            </w:pPr>
          </w:p>
        </w:tc>
        <w:tc>
          <w:tcPr>
            <w:tcW w:w="1273" w:type="dxa"/>
            <w:tcBorders>
              <w:top w:val="nil"/>
              <w:left w:val="nil"/>
              <w:bottom w:val="single" w:color="auto" w:sz="4" w:space="0"/>
              <w:right w:val="single" w:color="auto" w:sz="4" w:space="0"/>
            </w:tcBorders>
          </w:tcPr>
          <w:p w14:paraId="4718DD08">
            <w:pPr>
              <w:widowControl/>
              <w:spacing w:line="360" w:lineRule="auto"/>
              <w:jc w:val="center"/>
              <w:rPr>
                <w:rFonts w:ascii="宋体" w:hAnsi="宋体" w:cs="宋体"/>
                <w:bCs w:val="0"/>
                <w:color w:val="000000"/>
                <w:kern w:val="0"/>
                <w:sz w:val="28"/>
                <w:szCs w:val="28"/>
              </w:rPr>
            </w:pPr>
          </w:p>
        </w:tc>
        <w:tc>
          <w:tcPr>
            <w:tcW w:w="2140" w:type="dxa"/>
            <w:tcBorders>
              <w:top w:val="nil"/>
              <w:left w:val="nil"/>
              <w:bottom w:val="single" w:color="auto" w:sz="4" w:space="0"/>
              <w:right w:val="single" w:color="auto" w:sz="4" w:space="0"/>
            </w:tcBorders>
          </w:tcPr>
          <w:p w14:paraId="2D34524A">
            <w:pPr>
              <w:widowControl/>
              <w:spacing w:line="360" w:lineRule="auto"/>
              <w:jc w:val="center"/>
              <w:rPr>
                <w:rFonts w:ascii="宋体" w:hAnsi="宋体" w:cs="宋体"/>
                <w:bCs w:val="0"/>
                <w:color w:val="000000"/>
                <w:kern w:val="0"/>
                <w:sz w:val="28"/>
                <w:szCs w:val="28"/>
              </w:rPr>
            </w:pPr>
          </w:p>
        </w:tc>
      </w:tr>
      <w:tr w14:paraId="27B752DD">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69A544E0">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2B87D69B">
            <w:pPr>
              <w:widowControl w:val="0"/>
              <w:jc w:val="center"/>
              <w:rPr>
                <w:rFonts w:ascii="宋体" w:hAnsi="宋体" w:cs="宋体"/>
                <w:b/>
                <w:bCs/>
                <w:sz w:val="28"/>
                <w:szCs w:val="28"/>
              </w:rPr>
            </w:pPr>
            <w:r>
              <w:rPr>
                <w:rFonts w:hint="eastAsia" w:ascii="宋体" w:hAnsi="宋体" w:cs="宋体"/>
                <w:b/>
                <w:bCs/>
                <w:sz w:val="28"/>
                <w:szCs w:val="28"/>
              </w:rPr>
              <w:t>XXX元</w:t>
            </w:r>
          </w:p>
        </w:tc>
      </w:tr>
    </w:tbl>
    <w:p w14:paraId="67E825C5">
      <w:pPr>
        <w:widowControl w:val="0"/>
        <w:ind w:firstLine="0" w:firstLineChars="0"/>
        <w:jc w:val="both"/>
        <w:rPr>
          <w:rFonts w:ascii="宋体" w:hAnsi="宋体" w:eastAsia="宋体" w:cs="宋体"/>
          <w:kern w:val="2"/>
          <w:sz w:val="28"/>
          <w:szCs w:val="28"/>
          <w:lang w:val="en-US" w:eastAsia="zh-CN" w:bidi="ar-SA"/>
        </w:rPr>
      </w:pPr>
    </w:p>
    <w:p w14:paraId="511634C0">
      <w:pPr>
        <w:widowControl w:val="0"/>
        <w:spacing w:line="360" w:lineRule="auto"/>
        <w:ind w:left="360" w:firstLine="0" w:firstLineChars="0"/>
        <w:jc w:val="both"/>
        <w:rPr>
          <w:rFonts w:ascii="宋体" w:hAnsi="宋体" w:eastAsia="宋体" w:cs="宋体"/>
          <w:kern w:val="2"/>
          <w:sz w:val="21"/>
          <w:szCs w:val="22"/>
          <w:lang w:val="en-US" w:eastAsia="zh-CN" w:bidi="ar-SA"/>
        </w:rPr>
      </w:pPr>
    </w:p>
    <w:p w14:paraId="6003F31B">
      <w:pPr>
        <w:widowControl w:val="0"/>
        <w:spacing w:line="360" w:lineRule="auto"/>
        <w:ind w:left="3255" w:leftChars="1550"/>
        <w:rPr>
          <w:rFonts w:ascii="宋体" w:hAnsi="宋体" w:cs="宋体"/>
          <w:bCs w:val="0"/>
          <w:sz w:val="32"/>
          <w:szCs w:val="32"/>
        </w:rPr>
      </w:pPr>
      <w:r>
        <w:rPr>
          <w:rFonts w:hint="eastAsia" w:ascii="宋体" w:hAnsi="宋体" w:cs="宋体"/>
          <w:bCs w:val="0"/>
          <w:sz w:val="32"/>
          <w:szCs w:val="32"/>
        </w:rPr>
        <w:t>供应商（单位公章）：</w:t>
      </w:r>
    </w:p>
    <w:p w14:paraId="57CA284A">
      <w:pPr>
        <w:widowControl w:val="0"/>
        <w:spacing w:line="360" w:lineRule="auto"/>
        <w:ind w:left="3255" w:leftChars="1550"/>
        <w:rPr>
          <w:rFonts w:ascii="宋体" w:hAnsi="宋体" w:cs="宋体"/>
          <w:bCs w:val="0"/>
          <w:sz w:val="32"/>
          <w:szCs w:val="32"/>
        </w:rPr>
      </w:pPr>
      <w:r>
        <w:rPr>
          <w:rFonts w:hint="eastAsia" w:ascii="宋体" w:hAnsi="宋体" w:cs="宋体"/>
          <w:bCs w:val="0"/>
          <w:sz w:val="32"/>
          <w:szCs w:val="32"/>
        </w:rPr>
        <w:t>日期：    年   月   日</w:t>
      </w:r>
    </w:p>
    <w:p w14:paraId="66EB23B3">
      <w:pPr>
        <w:widowControl w:val="0"/>
        <w:spacing w:line="276" w:lineRule="auto"/>
        <w:rPr>
          <w:rFonts w:ascii="宋体" w:hAnsi="宋体" w:cs="宋体"/>
          <w:bCs w:val="0"/>
          <w:sz w:val="32"/>
          <w:szCs w:val="24"/>
        </w:rPr>
      </w:pPr>
    </w:p>
    <w:p w14:paraId="5A37A2FB">
      <w:pPr>
        <w:keepNext/>
        <w:keepLines/>
        <w:widowControl w:val="0"/>
        <w:numPr>
          <w:ilvl w:val="1"/>
          <w:numId w:val="0"/>
        </w:numPr>
        <w:spacing w:after="120"/>
        <w:jc w:val="both"/>
        <w:outlineLvl w:val="1"/>
        <w:rPr>
          <w:rFonts w:ascii="Arial" w:hAnsi="Arial" w:eastAsia="华文楷体" w:cs="Times New Roman"/>
          <w:b/>
          <w:bCs/>
          <w:color w:val="800080"/>
          <w:kern w:val="0"/>
          <w:sz w:val="28"/>
          <w:szCs w:val="32"/>
          <w:lang w:val="en-US" w:eastAsia="zh-CN" w:bidi="ar-SA"/>
        </w:rPr>
      </w:pPr>
    </w:p>
    <w:p w14:paraId="325BD9D3">
      <w:pPr>
        <w:widowControl w:val="0"/>
        <w:rPr>
          <w:rFonts w:ascii="Calibri" w:hAnsi="Calibri"/>
          <w:bCs w:val="0"/>
          <w:sz w:val="32"/>
          <w:szCs w:val="24"/>
        </w:rPr>
      </w:pPr>
    </w:p>
    <w:p w14:paraId="51EB5290">
      <w:pPr>
        <w:keepNext/>
        <w:keepLines/>
        <w:widowControl w:val="0"/>
        <w:numPr>
          <w:ilvl w:val="1"/>
          <w:numId w:val="0"/>
        </w:numPr>
        <w:spacing w:after="120"/>
        <w:jc w:val="both"/>
        <w:outlineLvl w:val="1"/>
        <w:rPr>
          <w:rFonts w:ascii="Arial" w:hAnsi="Arial" w:eastAsia="华文楷体" w:cs="Times New Roman"/>
          <w:b/>
          <w:bCs/>
          <w:color w:val="800080"/>
          <w:kern w:val="0"/>
          <w:sz w:val="28"/>
          <w:szCs w:val="32"/>
          <w:lang w:val="en-US" w:eastAsia="zh-CN" w:bidi="ar-SA"/>
        </w:rPr>
      </w:pPr>
    </w:p>
    <w:p w14:paraId="78C0859D">
      <w:pPr>
        <w:widowControl w:val="0"/>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注：供应商在此表中漏报、少报的费用，均视为已隐含在总报价中，采购方无须再向供应商支付总报价之外的任何费用。</w:t>
      </w:r>
    </w:p>
    <w:p w14:paraId="6766DC16">
      <w:pPr>
        <w:rPr>
          <w:rFonts w:hint="eastAsia"/>
        </w:rPr>
      </w:pPr>
    </w:p>
    <w:p w14:paraId="5EE57B23">
      <w:pPr>
        <w:pStyle w:val="2"/>
        <w:rPr>
          <w:rFonts w:hint="eastAsia"/>
        </w:rPr>
      </w:pPr>
    </w:p>
    <w:p w14:paraId="53E53109">
      <w:pPr>
        <w:widowControl/>
        <w:jc w:val="center"/>
        <w:textAlignment w:val="center"/>
        <w:rPr>
          <w:rFonts w:ascii="宋体"/>
        </w:rPr>
      </w:pPr>
      <w:r>
        <w:rPr>
          <w:rFonts w:hint="eastAsia" w:ascii="宋体" w:hAnsi="宋体"/>
          <w:b/>
          <w:bCs/>
          <w:sz w:val="44"/>
          <w:szCs w:val="44"/>
        </w:rPr>
        <w:t>资格性、符合性审查自查表</w:t>
      </w:r>
    </w:p>
    <w:p w14:paraId="749DC953">
      <w:pPr>
        <w:rPr>
          <w:rFonts w:hint="eastAsia"/>
        </w:rPr>
      </w:pPr>
    </w:p>
    <w:tbl>
      <w:tblPr>
        <w:tblStyle w:val="11"/>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5B7103C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13638207">
            <w:pPr>
              <w:rPr>
                <w:rFonts w:cs="宋体"/>
                <w:sz w:val="28"/>
                <w:szCs w:val="28"/>
              </w:rPr>
            </w:pPr>
            <w:r>
              <w:rPr>
                <w:rStyle w:val="13"/>
                <w:bCs w:val="0"/>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2B82C6FA">
            <w:pPr>
              <w:rPr>
                <w:sz w:val="28"/>
                <w:szCs w:val="28"/>
              </w:rPr>
            </w:pPr>
            <w:r>
              <w:rPr>
                <w:rStyle w:val="13"/>
                <w:rFonts w:hint="eastAsia"/>
                <w:bCs w:val="0"/>
                <w:sz w:val="28"/>
                <w:szCs w:val="28"/>
              </w:rPr>
              <w:t>采购文件</w:t>
            </w:r>
            <w:r>
              <w:rPr>
                <w:rStyle w:val="13"/>
                <w:bCs w:val="0"/>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4E9C0BD6">
            <w:pPr>
              <w:rPr>
                <w:rFonts w:cs="宋体"/>
                <w:sz w:val="28"/>
                <w:szCs w:val="28"/>
              </w:rPr>
            </w:pPr>
            <w:r>
              <w:rPr>
                <w:rStyle w:val="13"/>
                <w:bCs w:val="0"/>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0B147673">
            <w:pPr>
              <w:rPr>
                <w:rFonts w:cs="宋体"/>
                <w:sz w:val="28"/>
                <w:szCs w:val="28"/>
              </w:rPr>
            </w:pPr>
            <w:r>
              <w:rPr>
                <w:rStyle w:val="13"/>
                <w:bCs w:val="0"/>
                <w:sz w:val="28"/>
                <w:szCs w:val="28"/>
              </w:rPr>
              <w:t>证明资料</w:t>
            </w:r>
          </w:p>
        </w:tc>
      </w:tr>
      <w:tr w14:paraId="3E863F0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5C039730">
            <w:pPr>
              <w:pStyle w:val="10"/>
              <w:rPr>
                <w:b/>
                <w:sz w:val="28"/>
                <w:szCs w:val="28"/>
              </w:rPr>
            </w:pPr>
            <w:r>
              <w:rPr>
                <w:rFonts w:hint="eastAsia"/>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6760F9C3">
            <w:pPr>
              <w:rPr>
                <w:sz w:val="28"/>
                <w:szCs w:val="28"/>
              </w:rPr>
            </w:pPr>
            <w:r>
              <w:rPr>
                <w:rFonts w:hint="eastAsia"/>
                <w:sz w:val="28"/>
                <w:szCs w:val="28"/>
              </w:rPr>
              <w:t>具备《政府采购法》第二十二条所规定的条件：</w:t>
            </w:r>
          </w:p>
          <w:p w14:paraId="0CC16FD2">
            <w:pPr>
              <w:pStyle w:val="15"/>
              <w:numPr>
                <w:ilvl w:val="0"/>
                <w:numId w:val="2"/>
              </w:numPr>
              <w:ind w:firstLineChars="0"/>
              <w:rPr>
                <w:sz w:val="28"/>
                <w:szCs w:val="28"/>
              </w:rPr>
            </w:pPr>
            <w:r>
              <w:rPr>
                <w:rFonts w:hint="eastAsia"/>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71214615">
            <w:pPr>
              <w:pStyle w:val="15"/>
              <w:numPr>
                <w:ilvl w:val="0"/>
                <w:numId w:val="2"/>
              </w:numPr>
              <w:ind w:firstLineChars="0"/>
              <w:rPr>
                <w:sz w:val="28"/>
                <w:szCs w:val="28"/>
              </w:rPr>
            </w:pPr>
            <w:r>
              <w:rPr>
                <w:rFonts w:hint="eastAsia"/>
                <w:sz w:val="28"/>
                <w:szCs w:val="28"/>
              </w:rPr>
              <w:t>必须具有良好的商业信誉和健全的财务会计制度（提供202</w:t>
            </w:r>
            <w:r>
              <w:rPr>
                <w:sz w:val="28"/>
                <w:szCs w:val="28"/>
              </w:rPr>
              <w:t>2</w:t>
            </w:r>
            <w:r>
              <w:rPr>
                <w:rFonts w:hint="eastAsia"/>
                <w:sz w:val="28"/>
                <w:szCs w:val="28"/>
              </w:rPr>
              <w:t>年度财务状况报告，或202</w:t>
            </w:r>
            <w:r>
              <w:rPr>
                <w:sz w:val="28"/>
                <w:szCs w:val="28"/>
              </w:rPr>
              <w:t>3</w:t>
            </w:r>
            <w:r>
              <w:rPr>
                <w:rFonts w:hint="eastAsia"/>
                <w:sz w:val="28"/>
                <w:szCs w:val="28"/>
              </w:rPr>
              <w:t>年内由基本开户行出具的资信证明，或守合同重信用证书，或企业信用等级证书复印件）。</w:t>
            </w:r>
          </w:p>
          <w:p w14:paraId="676BAD85">
            <w:pPr>
              <w:pStyle w:val="15"/>
              <w:numPr>
                <w:ilvl w:val="0"/>
                <w:numId w:val="2"/>
              </w:numPr>
              <w:ind w:firstLineChars="0"/>
              <w:rPr>
                <w:sz w:val="28"/>
                <w:szCs w:val="28"/>
              </w:rPr>
            </w:pPr>
            <w:r>
              <w:rPr>
                <w:rFonts w:hint="eastAsia"/>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70E747ED">
            <w:pPr>
              <w:pStyle w:val="15"/>
              <w:numPr>
                <w:ilvl w:val="0"/>
                <w:numId w:val="2"/>
              </w:numPr>
              <w:ind w:firstLineChars="0"/>
              <w:rPr>
                <w:sz w:val="28"/>
                <w:szCs w:val="28"/>
              </w:rPr>
            </w:pPr>
            <w:r>
              <w:rPr>
                <w:rFonts w:hint="eastAsia"/>
                <w:sz w:val="28"/>
                <w:szCs w:val="28"/>
              </w:rPr>
              <w:t>具备履行合同所必需的设备和专业技术能力（提供设备和专业技术能力情况表）。</w:t>
            </w:r>
          </w:p>
          <w:p w14:paraId="56E3F6F1">
            <w:pPr>
              <w:pStyle w:val="15"/>
              <w:numPr>
                <w:ilvl w:val="0"/>
                <w:numId w:val="2"/>
              </w:numPr>
              <w:ind w:firstLineChars="0"/>
              <w:rPr>
                <w:sz w:val="28"/>
                <w:szCs w:val="28"/>
              </w:rPr>
            </w:pPr>
            <w:r>
              <w:rPr>
                <w:rFonts w:hint="eastAsia"/>
                <w:sz w:val="28"/>
                <w:szCs w:val="28"/>
              </w:rPr>
              <w:t>参加政府采购活动前三年内，在经营活动中没有重大违法记录（提供盖章声明函）。</w:t>
            </w:r>
          </w:p>
          <w:p w14:paraId="12FAA42D">
            <w:pPr>
              <w:pStyle w:val="15"/>
              <w:numPr>
                <w:ilvl w:val="0"/>
                <w:numId w:val="2"/>
              </w:numPr>
              <w:ind w:firstLineChars="0"/>
              <w:rPr>
                <w:sz w:val="28"/>
                <w:szCs w:val="28"/>
              </w:rPr>
            </w:pPr>
            <w:r>
              <w:rPr>
                <w:rFonts w:hint="eastAsia"/>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39D74076">
            <w:pPr>
              <w:rPr>
                <w:sz w:val="28"/>
                <w:szCs w:val="28"/>
              </w:rPr>
            </w:pPr>
            <w:r>
              <w:rPr>
                <w:sz w:val="28"/>
                <w:szCs w:val="28"/>
              </w:rPr>
              <w:t xml:space="preserve">□通过 </w:t>
            </w:r>
          </w:p>
          <w:p w14:paraId="2BB98EE5">
            <w:pPr>
              <w:rPr>
                <w:rFonts w:cs="宋体"/>
                <w:sz w:val="28"/>
                <w:szCs w:val="28"/>
              </w:rPr>
            </w:pPr>
            <w:r>
              <w:rPr>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5B4D36D1">
            <w:pPr>
              <w:rPr>
                <w:rFonts w:cs="宋体"/>
                <w:sz w:val="28"/>
                <w:szCs w:val="28"/>
              </w:rPr>
            </w:pPr>
            <w:r>
              <w:rPr>
                <w:sz w:val="28"/>
                <w:szCs w:val="28"/>
              </w:rPr>
              <w:t>见</w:t>
            </w:r>
            <w:r>
              <w:rPr>
                <w:rFonts w:hint="eastAsia"/>
                <w:sz w:val="28"/>
                <w:szCs w:val="28"/>
              </w:rPr>
              <w:t>响应</w:t>
            </w:r>
            <w:r>
              <w:rPr>
                <w:sz w:val="28"/>
                <w:szCs w:val="28"/>
              </w:rPr>
              <w:t>文件第（ ）页</w:t>
            </w:r>
          </w:p>
        </w:tc>
      </w:tr>
      <w:tr w14:paraId="6F705E9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08F3DEB8">
            <w:pPr>
              <w:rPr>
                <w:sz w:val="28"/>
                <w:szCs w:val="28"/>
              </w:rPr>
            </w:pPr>
          </w:p>
        </w:tc>
        <w:tc>
          <w:tcPr>
            <w:tcW w:w="5669" w:type="dxa"/>
            <w:tcBorders>
              <w:top w:val="outset" w:color="111111" w:sz="6" w:space="0"/>
              <w:left w:val="outset" w:color="111111" w:sz="6" w:space="0"/>
              <w:right w:val="outset" w:color="111111" w:sz="6" w:space="0"/>
            </w:tcBorders>
            <w:vAlign w:val="center"/>
          </w:tcPr>
          <w:p w14:paraId="62C3B5F4">
            <w:pPr>
              <w:rPr>
                <w:sz w:val="28"/>
                <w:szCs w:val="28"/>
              </w:rPr>
            </w:pPr>
            <w:r>
              <w:rPr>
                <w:rFonts w:hint="eastAsia"/>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14:paraId="090EFCFD">
            <w:pPr>
              <w:rPr>
                <w:sz w:val="28"/>
                <w:szCs w:val="28"/>
              </w:rPr>
            </w:pPr>
            <w:r>
              <w:rPr>
                <w:sz w:val="28"/>
                <w:szCs w:val="28"/>
              </w:rPr>
              <w:t xml:space="preserve">□通过 </w:t>
            </w:r>
          </w:p>
          <w:p w14:paraId="3B92589B">
            <w:pPr>
              <w:rPr>
                <w:rFonts w:cs="宋体"/>
                <w:sz w:val="28"/>
                <w:szCs w:val="28"/>
              </w:rPr>
            </w:pPr>
            <w:r>
              <w:rPr>
                <w:sz w:val="28"/>
                <w:szCs w:val="28"/>
              </w:rPr>
              <w:t>□不通过</w:t>
            </w:r>
          </w:p>
        </w:tc>
        <w:tc>
          <w:tcPr>
            <w:tcW w:w="1701" w:type="dxa"/>
            <w:tcBorders>
              <w:top w:val="outset" w:color="111111" w:sz="6" w:space="0"/>
              <w:left w:val="outset" w:color="111111" w:sz="6" w:space="0"/>
              <w:right w:val="outset" w:color="111111" w:sz="6" w:space="0"/>
            </w:tcBorders>
            <w:vAlign w:val="center"/>
          </w:tcPr>
          <w:p w14:paraId="6018CDDF">
            <w:pPr>
              <w:rPr>
                <w:rFonts w:cs="宋体"/>
                <w:sz w:val="28"/>
                <w:szCs w:val="28"/>
              </w:rPr>
            </w:pPr>
            <w:r>
              <w:rPr>
                <w:sz w:val="28"/>
                <w:szCs w:val="28"/>
              </w:rPr>
              <w:t>见</w:t>
            </w:r>
            <w:r>
              <w:rPr>
                <w:rFonts w:hint="eastAsia"/>
                <w:sz w:val="28"/>
                <w:szCs w:val="28"/>
              </w:rPr>
              <w:t>响应</w:t>
            </w:r>
            <w:r>
              <w:rPr>
                <w:sz w:val="28"/>
                <w:szCs w:val="28"/>
              </w:rPr>
              <w:t>文件第（ ）页</w:t>
            </w:r>
          </w:p>
        </w:tc>
      </w:tr>
      <w:tr w14:paraId="0EDD03C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7FB358F6">
            <w:pPr>
              <w:rPr>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2DB10390">
            <w:pPr>
              <w:rPr>
                <w:sz w:val="28"/>
                <w:szCs w:val="28"/>
              </w:rPr>
            </w:pPr>
            <w:r>
              <w:rPr>
                <w:rFonts w:hint="eastAsia"/>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787DDA7C">
            <w:pPr>
              <w:rPr>
                <w:sz w:val="28"/>
                <w:szCs w:val="28"/>
              </w:rPr>
            </w:pPr>
            <w:r>
              <w:rPr>
                <w:sz w:val="28"/>
                <w:szCs w:val="28"/>
              </w:rPr>
              <w:t xml:space="preserve">□通过 </w:t>
            </w:r>
          </w:p>
          <w:p w14:paraId="1DCD257D">
            <w:pPr>
              <w:rPr>
                <w:rFonts w:cs="宋体"/>
                <w:sz w:val="28"/>
                <w:szCs w:val="28"/>
              </w:rPr>
            </w:pPr>
            <w:r>
              <w:rPr>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51209620">
            <w:pPr>
              <w:rPr>
                <w:rFonts w:cs="宋体"/>
                <w:sz w:val="28"/>
                <w:szCs w:val="28"/>
              </w:rPr>
            </w:pPr>
            <w:r>
              <w:rPr>
                <w:sz w:val="28"/>
                <w:szCs w:val="28"/>
              </w:rPr>
              <w:t>见</w:t>
            </w:r>
            <w:r>
              <w:rPr>
                <w:rFonts w:hint="eastAsia"/>
                <w:sz w:val="28"/>
                <w:szCs w:val="28"/>
              </w:rPr>
              <w:t>响应</w:t>
            </w:r>
            <w:r>
              <w:rPr>
                <w:sz w:val="28"/>
                <w:szCs w:val="28"/>
              </w:rPr>
              <w:t>文件第（ ）页</w:t>
            </w:r>
          </w:p>
        </w:tc>
      </w:tr>
      <w:tr w14:paraId="48CE61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355B2CCE">
            <w:pPr>
              <w:rPr>
                <w:sz w:val="28"/>
                <w:szCs w:val="28"/>
              </w:rPr>
            </w:pPr>
          </w:p>
        </w:tc>
        <w:tc>
          <w:tcPr>
            <w:tcW w:w="5669" w:type="dxa"/>
            <w:tcBorders>
              <w:top w:val="outset" w:color="111111" w:sz="6" w:space="0"/>
              <w:left w:val="outset" w:color="111111" w:sz="6" w:space="0"/>
              <w:right w:val="outset" w:color="111111" w:sz="6" w:space="0"/>
            </w:tcBorders>
            <w:vAlign w:val="center"/>
          </w:tcPr>
          <w:p w14:paraId="4FF18B31">
            <w:pPr>
              <w:rPr>
                <w:sz w:val="28"/>
                <w:szCs w:val="28"/>
              </w:rPr>
            </w:pPr>
            <w:r>
              <w:rPr>
                <w:rFonts w:hint="eastAsia"/>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14:paraId="29609A86">
            <w:pPr>
              <w:rPr>
                <w:sz w:val="28"/>
                <w:szCs w:val="28"/>
              </w:rPr>
            </w:pPr>
            <w:r>
              <w:rPr>
                <w:sz w:val="28"/>
                <w:szCs w:val="28"/>
              </w:rPr>
              <w:t xml:space="preserve">□通过 </w:t>
            </w:r>
          </w:p>
          <w:p w14:paraId="61A12FB4">
            <w:pPr>
              <w:rPr>
                <w:rFonts w:cs="宋体"/>
                <w:sz w:val="28"/>
                <w:szCs w:val="28"/>
              </w:rPr>
            </w:pPr>
            <w:r>
              <w:rPr>
                <w:sz w:val="28"/>
                <w:szCs w:val="28"/>
              </w:rPr>
              <w:t>□不通过</w:t>
            </w:r>
          </w:p>
        </w:tc>
        <w:tc>
          <w:tcPr>
            <w:tcW w:w="1701" w:type="dxa"/>
            <w:tcBorders>
              <w:top w:val="outset" w:color="111111" w:sz="6" w:space="0"/>
              <w:left w:val="outset" w:color="111111" w:sz="6" w:space="0"/>
              <w:right w:val="outset" w:color="111111" w:sz="6" w:space="0"/>
            </w:tcBorders>
            <w:vAlign w:val="center"/>
          </w:tcPr>
          <w:p w14:paraId="1B9F9F21">
            <w:pPr>
              <w:rPr>
                <w:rFonts w:cs="宋体"/>
                <w:sz w:val="28"/>
                <w:szCs w:val="28"/>
              </w:rPr>
            </w:pPr>
            <w:r>
              <w:rPr>
                <w:sz w:val="28"/>
                <w:szCs w:val="28"/>
              </w:rPr>
              <w:t>见</w:t>
            </w:r>
            <w:r>
              <w:rPr>
                <w:rFonts w:hint="eastAsia"/>
                <w:sz w:val="28"/>
                <w:szCs w:val="28"/>
              </w:rPr>
              <w:t>响应</w:t>
            </w:r>
            <w:r>
              <w:rPr>
                <w:sz w:val="28"/>
                <w:szCs w:val="28"/>
              </w:rPr>
              <w:t>文件第（ ）页</w:t>
            </w:r>
          </w:p>
        </w:tc>
      </w:tr>
      <w:tr w14:paraId="4F9C0C4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022EF545">
            <w:pPr>
              <w:rPr>
                <w:sz w:val="28"/>
                <w:szCs w:val="28"/>
              </w:rPr>
            </w:pPr>
          </w:p>
        </w:tc>
        <w:tc>
          <w:tcPr>
            <w:tcW w:w="5669" w:type="dxa"/>
            <w:tcBorders>
              <w:top w:val="outset" w:color="111111" w:sz="6" w:space="0"/>
              <w:left w:val="outset" w:color="111111" w:sz="6" w:space="0"/>
              <w:right w:val="outset" w:color="111111" w:sz="6" w:space="0"/>
            </w:tcBorders>
            <w:vAlign w:val="center"/>
          </w:tcPr>
          <w:p w14:paraId="31E194C4">
            <w:pPr>
              <w:rPr>
                <w:sz w:val="28"/>
                <w:szCs w:val="28"/>
              </w:rPr>
            </w:pPr>
            <w:r>
              <w:rPr>
                <w:rFonts w:hint="eastAsia"/>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14:paraId="0850EE4B">
            <w:pPr>
              <w:rPr>
                <w:sz w:val="28"/>
                <w:szCs w:val="28"/>
              </w:rPr>
            </w:pPr>
            <w:r>
              <w:rPr>
                <w:sz w:val="28"/>
                <w:szCs w:val="28"/>
              </w:rPr>
              <w:t xml:space="preserve">□通过 </w:t>
            </w:r>
          </w:p>
          <w:p w14:paraId="4499282C">
            <w:pPr>
              <w:rPr>
                <w:rFonts w:cs="宋体"/>
                <w:sz w:val="28"/>
                <w:szCs w:val="28"/>
              </w:rPr>
            </w:pPr>
            <w:r>
              <w:rPr>
                <w:sz w:val="28"/>
                <w:szCs w:val="28"/>
              </w:rPr>
              <w:t>□不通过</w:t>
            </w:r>
          </w:p>
        </w:tc>
        <w:tc>
          <w:tcPr>
            <w:tcW w:w="1701" w:type="dxa"/>
            <w:tcBorders>
              <w:top w:val="outset" w:color="111111" w:sz="6" w:space="0"/>
              <w:left w:val="outset" w:color="111111" w:sz="6" w:space="0"/>
              <w:right w:val="outset" w:color="111111" w:sz="6" w:space="0"/>
            </w:tcBorders>
            <w:vAlign w:val="center"/>
          </w:tcPr>
          <w:p w14:paraId="06CEF4DC">
            <w:pPr>
              <w:rPr>
                <w:rFonts w:cs="宋体"/>
                <w:sz w:val="28"/>
                <w:szCs w:val="28"/>
              </w:rPr>
            </w:pPr>
            <w:r>
              <w:rPr>
                <w:sz w:val="28"/>
                <w:szCs w:val="28"/>
              </w:rPr>
              <w:t>见</w:t>
            </w:r>
            <w:r>
              <w:rPr>
                <w:rFonts w:hint="eastAsia"/>
                <w:sz w:val="28"/>
                <w:szCs w:val="28"/>
              </w:rPr>
              <w:t>响应</w:t>
            </w:r>
            <w:r>
              <w:rPr>
                <w:sz w:val="28"/>
                <w:szCs w:val="28"/>
              </w:rPr>
              <w:t>文件第（ ）页</w:t>
            </w:r>
          </w:p>
        </w:tc>
      </w:tr>
    </w:tbl>
    <w:p w14:paraId="5565E210">
      <w:pPr>
        <w:pStyle w:val="6"/>
        <w:rPr>
          <w:sz w:val="28"/>
          <w:szCs w:val="28"/>
        </w:rPr>
      </w:pPr>
      <w:r>
        <w:rPr>
          <w:rFonts w:hint="eastAsia"/>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7AFCE587">
      <w:pPr>
        <w:pStyle w:val="14"/>
      </w:pPr>
    </w:p>
    <w:p w14:paraId="16AAFA94">
      <w:pPr>
        <w:pStyle w:val="14"/>
      </w:pPr>
    </w:p>
    <w:p w14:paraId="111D35A4">
      <w:r>
        <w:br w:type="page"/>
      </w:r>
    </w:p>
    <w:p w14:paraId="49ACE462">
      <w:pPr>
        <w:widowControl/>
        <w:jc w:val="center"/>
        <w:textAlignment w:val="center"/>
        <w:rPr>
          <w:sz w:val="44"/>
          <w:szCs w:val="44"/>
        </w:rPr>
      </w:pPr>
      <w:r>
        <w:rPr>
          <w:rFonts w:hint="eastAsia" w:ascii="方正小标宋简体" w:hAnsi="方正小标宋简体" w:eastAsia="方正小标宋简体" w:cs="方正小标宋简体"/>
          <w:sz w:val="44"/>
          <w:szCs w:val="44"/>
        </w:rPr>
        <w:t>商务评分（</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60"/>
        <w:gridCol w:w="877"/>
        <w:gridCol w:w="4732"/>
        <w:gridCol w:w="992"/>
        <w:gridCol w:w="851"/>
      </w:tblGrid>
      <w:tr w14:paraId="37C0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706" w:type="dxa"/>
            <w:vAlign w:val="center"/>
          </w:tcPr>
          <w:p w14:paraId="5ED29E8D">
            <w:pPr>
              <w:rPr>
                <w:b/>
                <w:bCs w:val="0"/>
                <w:sz w:val="28"/>
                <w:szCs w:val="28"/>
              </w:rPr>
            </w:pPr>
            <w:r>
              <w:rPr>
                <w:rFonts w:hint="eastAsia"/>
                <w:b/>
                <w:bCs w:val="0"/>
                <w:sz w:val="28"/>
                <w:szCs w:val="28"/>
              </w:rPr>
              <w:t>序号</w:t>
            </w:r>
          </w:p>
        </w:tc>
        <w:tc>
          <w:tcPr>
            <w:tcW w:w="1760" w:type="dxa"/>
            <w:vAlign w:val="center"/>
          </w:tcPr>
          <w:p w14:paraId="11981709">
            <w:pPr>
              <w:rPr>
                <w:b/>
                <w:bCs w:val="0"/>
                <w:sz w:val="28"/>
                <w:szCs w:val="28"/>
              </w:rPr>
            </w:pPr>
            <w:r>
              <w:rPr>
                <w:rFonts w:hint="eastAsia"/>
                <w:b/>
                <w:bCs w:val="0"/>
                <w:sz w:val="28"/>
                <w:szCs w:val="28"/>
              </w:rPr>
              <w:t>评审内容</w:t>
            </w:r>
          </w:p>
        </w:tc>
        <w:tc>
          <w:tcPr>
            <w:tcW w:w="877" w:type="dxa"/>
            <w:vAlign w:val="center"/>
          </w:tcPr>
          <w:p w14:paraId="77B68F53">
            <w:pPr>
              <w:jc w:val="center"/>
              <w:rPr>
                <w:b/>
                <w:bCs w:val="0"/>
                <w:sz w:val="28"/>
                <w:szCs w:val="28"/>
              </w:rPr>
            </w:pPr>
            <w:r>
              <w:rPr>
                <w:rFonts w:hint="eastAsia"/>
                <w:b/>
                <w:bCs w:val="0"/>
                <w:sz w:val="28"/>
                <w:szCs w:val="28"/>
              </w:rPr>
              <w:t>分值</w:t>
            </w:r>
          </w:p>
        </w:tc>
        <w:tc>
          <w:tcPr>
            <w:tcW w:w="4732" w:type="dxa"/>
            <w:vAlign w:val="center"/>
          </w:tcPr>
          <w:p w14:paraId="1DFBE2E3">
            <w:pPr>
              <w:rPr>
                <w:b/>
                <w:bCs w:val="0"/>
                <w:sz w:val="28"/>
                <w:szCs w:val="28"/>
              </w:rPr>
            </w:pPr>
            <w:r>
              <w:rPr>
                <w:rFonts w:hint="eastAsia"/>
                <w:b/>
                <w:bCs w:val="0"/>
                <w:sz w:val="28"/>
                <w:szCs w:val="28"/>
              </w:rPr>
              <w:t>商务评分细则</w:t>
            </w:r>
          </w:p>
        </w:tc>
        <w:tc>
          <w:tcPr>
            <w:tcW w:w="992" w:type="dxa"/>
            <w:vAlign w:val="center"/>
          </w:tcPr>
          <w:p w14:paraId="21DA7066">
            <w:pPr>
              <w:rPr>
                <w:b/>
                <w:bCs w:val="0"/>
                <w:sz w:val="28"/>
                <w:szCs w:val="28"/>
              </w:rPr>
            </w:pPr>
            <w:r>
              <w:rPr>
                <w:rFonts w:hint="eastAsia"/>
                <w:b/>
                <w:bCs w:val="0"/>
                <w:sz w:val="28"/>
                <w:szCs w:val="28"/>
              </w:rPr>
              <w:t>响应</w:t>
            </w:r>
          </w:p>
          <w:p w14:paraId="6072ADF7">
            <w:pPr>
              <w:rPr>
                <w:b/>
                <w:bCs w:val="0"/>
                <w:sz w:val="28"/>
                <w:szCs w:val="28"/>
              </w:rPr>
            </w:pPr>
            <w:r>
              <w:rPr>
                <w:rFonts w:hint="eastAsia"/>
                <w:b/>
                <w:bCs w:val="0"/>
                <w:sz w:val="28"/>
                <w:szCs w:val="28"/>
              </w:rPr>
              <w:t>情况</w:t>
            </w:r>
          </w:p>
        </w:tc>
        <w:tc>
          <w:tcPr>
            <w:tcW w:w="851" w:type="dxa"/>
            <w:vAlign w:val="center"/>
          </w:tcPr>
          <w:p w14:paraId="3A35EFD3">
            <w:pPr>
              <w:rPr>
                <w:b/>
                <w:bCs w:val="0"/>
                <w:sz w:val="28"/>
                <w:szCs w:val="28"/>
              </w:rPr>
            </w:pPr>
            <w:r>
              <w:rPr>
                <w:rFonts w:hint="eastAsia"/>
                <w:b/>
                <w:bCs w:val="0"/>
                <w:sz w:val="28"/>
                <w:szCs w:val="28"/>
              </w:rPr>
              <w:t>附件</w:t>
            </w:r>
          </w:p>
          <w:p w14:paraId="6F5E47AC">
            <w:pPr>
              <w:rPr>
                <w:b/>
                <w:bCs w:val="0"/>
                <w:sz w:val="28"/>
                <w:szCs w:val="28"/>
              </w:rPr>
            </w:pPr>
            <w:r>
              <w:rPr>
                <w:rFonts w:hint="eastAsia"/>
                <w:b/>
                <w:bCs w:val="0"/>
                <w:sz w:val="28"/>
                <w:szCs w:val="28"/>
              </w:rPr>
              <w:t>页码</w:t>
            </w:r>
          </w:p>
        </w:tc>
      </w:tr>
      <w:tr w14:paraId="767C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706" w:type="dxa"/>
            <w:vAlign w:val="center"/>
          </w:tcPr>
          <w:p w14:paraId="41C91275">
            <w:pPr>
              <w:rPr>
                <w:sz w:val="24"/>
                <w:szCs w:val="24"/>
              </w:rPr>
            </w:pPr>
            <w:r>
              <w:rPr>
                <w:sz w:val="24"/>
                <w:szCs w:val="24"/>
              </w:rPr>
              <w:t>1</w:t>
            </w:r>
          </w:p>
        </w:tc>
        <w:tc>
          <w:tcPr>
            <w:tcW w:w="1760" w:type="dxa"/>
            <w:vAlign w:val="center"/>
          </w:tcPr>
          <w:p w14:paraId="77A92C23">
            <w:pPr>
              <w:rPr>
                <w:sz w:val="24"/>
                <w:szCs w:val="24"/>
              </w:rPr>
            </w:pPr>
            <w:r>
              <w:rPr>
                <w:rFonts w:hint="eastAsia"/>
                <w:sz w:val="24"/>
                <w:szCs w:val="24"/>
              </w:rPr>
              <w:t>项目经理要求</w:t>
            </w:r>
          </w:p>
        </w:tc>
        <w:tc>
          <w:tcPr>
            <w:tcW w:w="877" w:type="dxa"/>
            <w:vAlign w:val="center"/>
          </w:tcPr>
          <w:p w14:paraId="7976D343">
            <w:pPr>
              <w:jc w:val="center"/>
              <w:rPr>
                <w:sz w:val="24"/>
                <w:szCs w:val="24"/>
              </w:rPr>
            </w:pPr>
            <w:r>
              <w:rPr>
                <w:sz w:val="24"/>
                <w:szCs w:val="24"/>
              </w:rPr>
              <w:t>4</w:t>
            </w:r>
          </w:p>
        </w:tc>
        <w:tc>
          <w:tcPr>
            <w:tcW w:w="4732" w:type="dxa"/>
            <w:vAlign w:val="center"/>
          </w:tcPr>
          <w:p w14:paraId="7FED3E5A">
            <w:pPr>
              <w:rPr>
                <w:sz w:val="24"/>
                <w:szCs w:val="24"/>
              </w:rPr>
            </w:pPr>
            <w:r>
              <w:rPr>
                <w:rFonts w:hint="eastAsia"/>
                <w:sz w:val="24"/>
                <w:szCs w:val="24"/>
              </w:rPr>
              <w:t>项目经理要求具备：</w:t>
            </w:r>
          </w:p>
          <w:p w14:paraId="041A8E5F">
            <w:pPr>
              <w:rPr>
                <w:sz w:val="24"/>
                <w:szCs w:val="24"/>
              </w:rPr>
            </w:pPr>
            <w:r>
              <w:rPr>
                <w:rFonts w:hint="eastAsia"/>
                <w:sz w:val="24"/>
                <w:szCs w:val="24"/>
              </w:rPr>
              <w:t>1、本科及以上学历；</w:t>
            </w:r>
          </w:p>
          <w:p w14:paraId="5EF9FACA">
            <w:pPr>
              <w:rPr>
                <w:sz w:val="24"/>
                <w:szCs w:val="24"/>
              </w:rPr>
            </w:pPr>
            <w:r>
              <w:rPr>
                <w:rFonts w:hint="eastAsia"/>
                <w:sz w:val="24"/>
                <w:szCs w:val="24"/>
              </w:rPr>
              <w:t>2、具有人力资源和社会保障部、工业和信息化部共同颁发的项目系统集成管理工程师或以上证书；</w:t>
            </w:r>
          </w:p>
          <w:p w14:paraId="3625D00A">
            <w:pPr>
              <w:rPr>
                <w:sz w:val="24"/>
                <w:szCs w:val="24"/>
              </w:rPr>
            </w:pPr>
            <w:r>
              <w:rPr>
                <w:rFonts w:hint="eastAsia"/>
                <w:sz w:val="24"/>
                <w:szCs w:val="24"/>
              </w:rPr>
              <w:t>每满足一项得</w:t>
            </w:r>
            <w:r>
              <w:rPr>
                <w:sz w:val="24"/>
                <w:szCs w:val="24"/>
              </w:rPr>
              <w:t>2</w:t>
            </w:r>
            <w:r>
              <w:rPr>
                <w:rFonts w:hint="eastAsia"/>
                <w:sz w:val="24"/>
                <w:szCs w:val="24"/>
              </w:rPr>
              <w:t>分，本项最高得</w:t>
            </w:r>
            <w:r>
              <w:rPr>
                <w:sz w:val="24"/>
                <w:szCs w:val="24"/>
              </w:rPr>
              <w:t>4</w:t>
            </w:r>
            <w:r>
              <w:rPr>
                <w:rFonts w:hint="eastAsia"/>
                <w:sz w:val="24"/>
                <w:szCs w:val="24"/>
              </w:rPr>
              <w:t>分。注：须提供相关有效证书复印件；投标截止日前最近连续三个月在投标人缴纳的社保证明等相关材料复印件，资料不全不得分。</w:t>
            </w:r>
          </w:p>
        </w:tc>
        <w:tc>
          <w:tcPr>
            <w:tcW w:w="992" w:type="dxa"/>
          </w:tcPr>
          <w:p w14:paraId="767E284A">
            <w:pPr>
              <w:rPr>
                <w:sz w:val="24"/>
                <w:szCs w:val="24"/>
              </w:rPr>
            </w:pPr>
          </w:p>
        </w:tc>
        <w:tc>
          <w:tcPr>
            <w:tcW w:w="851" w:type="dxa"/>
          </w:tcPr>
          <w:p w14:paraId="5EE4AB96">
            <w:pPr>
              <w:rPr>
                <w:sz w:val="24"/>
                <w:szCs w:val="24"/>
              </w:rPr>
            </w:pPr>
          </w:p>
        </w:tc>
      </w:tr>
      <w:tr w14:paraId="657B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06" w:type="dxa"/>
            <w:vAlign w:val="center"/>
          </w:tcPr>
          <w:p w14:paraId="5922B600">
            <w:pPr>
              <w:rPr>
                <w:sz w:val="24"/>
                <w:szCs w:val="24"/>
              </w:rPr>
            </w:pPr>
            <w:r>
              <w:rPr>
                <w:sz w:val="24"/>
                <w:szCs w:val="24"/>
              </w:rPr>
              <w:t>2</w:t>
            </w:r>
          </w:p>
        </w:tc>
        <w:tc>
          <w:tcPr>
            <w:tcW w:w="1760" w:type="dxa"/>
            <w:vAlign w:val="center"/>
          </w:tcPr>
          <w:p w14:paraId="57F220C6">
            <w:pPr>
              <w:rPr>
                <w:sz w:val="24"/>
                <w:szCs w:val="24"/>
              </w:rPr>
            </w:pPr>
            <w:r>
              <w:rPr>
                <w:rFonts w:hint="eastAsia"/>
                <w:sz w:val="24"/>
                <w:szCs w:val="24"/>
              </w:rPr>
              <w:t>项目团队</w:t>
            </w:r>
          </w:p>
        </w:tc>
        <w:tc>
          <w:tcPr>
            <w:tcW w:w="877" w:type="dxa"/>
            <w:vAlign w:val="center"/>
          </w:tcPr>
          <w:p w14:paraId="27B257A6">
            <w:pPr>
              <w:jc w:val="center"/>
              <w:rPr>
                <w:sz w:val="24"/>
                <w:szCs w:val="24"/>
              </w:rPr>
            </w:pPr>
            <w:r>
              <w:rPr>
                <w:rFonts w:hint="eastAsia"/>
                <w:sz w:val="24"/>
                <w:szCs w:val="24"/>
              </w:rPr>
              <w:t>1</w:t>
            </w:r>
            <w:r>
              <w:rPr>
                <w:sz w:val="24"/>
                <w:szCs w:val="24"/>
              </w:rPr>
              <w:t>0</w:t>
            </w:r>
          </w:p>
        </w:tc>
        <w:tc>
          <w:tcPr>
            <w:tcW w:w="4732" w:type="dxa"/>
            <w:vAlign w:val="center"/>
          </w:tcPr>
          <w:p w14:paraId="00B408C2">
            <w:pPr>
              <w:rPr>
                <w:sz w:val="24"/>
                <w:szCs w:val="24"/>
              </w:rPr>
            </w:pPr>
            <w:r>
              <w:rPr>
                <w:rFonts w:hint="eastAsia"/>
                <w:sz w:val="24"/>
                <w:szCs w:val="24"/>
              </w:rPr>
              <w:t>1</w:t>
            </w:r>
            <w:r>
              <w:rPr>
                <w:sz w:val="24"/>
                <w:szCs w:val="24"/>
              </w:rPr>
              <w:t>.</w:t>
            </w:r>
            <w:r>
              <w:rPr>
                <w:rFonts w:hint="eastAsia"/>
                <w:sz w:val="24"/>
                <w:szCs w:val="24"/>
              </w:rPr>
              <w:t>服务团队人员具有人社部颁发的网络工程师中级或以上证书，每个得</w:t>
            </w:r>
            <w:r>
              <w:rPr>
                <w:sz w:val="24"/>
                <w:szCs w:val="24"/>
              </w:rPr>
              <w:t>2</w:t>
            </w:r>
            <w:r>
              <w:rPr>
                <w:rFonts w:hint="eastAsia"/>
                <w:sz w:val="24"/>
                <w:szCs w:val="24"/>
              </w:rPr>
              <w:t>分，最高</w:t>
            </w:r>
            <w:r>
              <w:rPr>
                <w:sz w:val="24"/>
                <w:szCs w:val="24"/>
              </w:rPr>
              <w:t>2</w:t>
            </w:r>
            <w:r>
              <w:rPr>
                <w:rFonts w:hint="eastAsia"/>
                <w:sz w:val="24"/>
                <w:szCs w:val="24"/>
              </w:rPr>
              <w:t>分；</w:t>
            </w:r>
          </w:p>
          <w:p w14:paraId="4919B5AA">
            <w:pPr>
              <w:rPr>
                <w:sz w:val="24"/>
                <w:szCs w:val="24"/>
              </w:rPr>
            </w:pPr>
            <w:r>
              <w:rPr>
                <w:rFonts w:hint="eastAsia"/>
                <w:sz w:val="24"/>
                <w:szCs w:val="24"/>
              </w:rPr>
              <w:t>2</w:t>
            </w:r>
            <w:r>
              <w:rPr>
                <w:sz w:val="24"/>
                <w:szCs w:val="24"/>
              </w:rPr>
              <w:t>.</w:t>
            </w:r>
            <w:r>
              <w:rPr>
                <w:rFonts w:hint="eastAsia"/>
                <w:sz w:val="24"/>
                <w:szCs w:val="24"/>
              </w:rPr>
              <w:t>服务团队人员具有人社部颁发的信息安全工程师，每个得</w:t>
            </w:r>
            <w:r>
              <w:rPr>
                <w:sz w:val="24"/>
                <w:szCs w:val="24"/>
              </w:rPr>
              <w:t>2</w:t>
            </w:r>
            <w:r>
              <w:rPr>
                <w:rFonts w:hint="eastAsia"/>
                <w:sz w:val="24"/>
                <w:szCs w:val="24"/>
              </w:rPr>
              <w:t>分，最高得</w:t>
            </w:r>
            <w:r>
              <w:rPr>
                <w:sz w:val="24"/>
                <w:szCs w:val="24"/>
              </w:rPr>
              <w:t>2</w:t>
            </w:r>
            <w:r>
              <w:rPr>
                <w:rFonts w:hint="eastAsia"/>
                <w:sz w:val="24"/>
                <w:szCs w:val="24"/>
              </w:rPr>
              <w:t>分；</w:t>
            </w:r>
          </w:p>
          <w:p w14:paraId="094902F9">
            <w:pPr>
              <w:rPr>
                <w:sz w:val="24"/>
                <w:szCs w:val="24"/>
              </w:rPr>
            </w:pPr>
            <w:r>
              <w:rPr>
                <w:rFonts w:hint="eastAsia"/>
                <w:sz w:val="24"/>
                <w:szCs w:val="24"/>
              </w:rPr>
              <w:t>3</w:t>
            </w:r>
            <w:r>
              <w:rPr>
                <w:sz w:val="24"/>
                <w:szCs w:val="24"/>
              </w:rPr>
              <w:t>.</w:t>
            </w:r>
            <w:r>
              <w:rPr>
                <w:rFonts w:hint="eastAsia"/>
                <w:sz w:val="24"/>
                <w:szCs w:val="24"/>
              </w:rPr>
              <w:t>服务团队人员具有主流安全产品厂商的技术认证，包括但不限于深信服、亚信、网御星云、山石网科、启明星辰等，具备上述提及一个或以上厂商的技术认证即可。每提供1名技术人员的认证证书，得</w:t>
            </w:r>
            <w:r>
              <w:rPr>
                <w:sz w:val="24"/>
                <w:szCs w:val="24"/>
              </w:rPr>
              <w:t>2</w:t>
            </w:r>
            <w:r>
              <w:rPr>
                <w:rFonts w:hint="eastAsia"/>
                <w:sz w:val="24"/>
                <w:szCs w:val="24"/>
              </w:rPr>
              <w:t>分，最高得</w:t>
            </w:r>
            <w:r>
              <w:rPr>
                <w:sz w:val="24"/>
                <w:szCs w:val="24"/>
              </w:rPr>
              <w:t>2</w:t>
            </w:r>
            <w:r>
              <w:rPr>
                <w:rFonts w:hint="eastAsia"/>
                <w:sz w:val="24"/>
                <w:szCs w:val="24"/>
              </w:rPr>
              <w:t>分。</w:t>
            </w:r>
          </w:p>
          <w:p w14:paraId="028C0529">
            <w:pPr>
              <w:rPr>
                <w:sz w:val="24"/>
                <w:szCs w:val="24"/>
              </w:rPr>
            </w:pPr>
            <w:r>
              <w:rPr>
                <w:rFonts w:hint="eastAsia"/>
                <w:sz w:val="24"/>
                <w:szCs w:val="24"/>
              </w:rPr>
              <w:t>4</w:t>
            </w:r>
            <w:r>
              <w:rPr>
                <w:sz w:val="24"/>
                <w:szCs w:val="24"/>
              </w:rPr>
              <w:t>.</w:t>
            </w:r>
            <w:r>
              <w:rPr>
                <w:rFonts w:hint="eastAsia"/>
                <w:sz w:val="24"/>
                <w:szCs w:val="24"/>
              </w:rPr>
              <w:t>服务团队人员具有主流虚拟化厂商的技术认证，包括不限于VMware、深信服、Smartx等，具备上述提及一个或以上厂商的技术认证即可。提供相关人员具备的认证证书，每提供1名技术人员的认证证书</w:t>
            </w:r>
            <w:r>
              <w:rPr>
                <w:sz w:val="24"/>
                <w:szCs w:val="24"/>
              </w:rPr>
              <w:t>2</w:t>
            </w:r>
            <w:r>
              <w:rPr>
                <w:rFonts w:hint="eastAsia"/>
                <w:sz w:val="24"/>
                <w:szCs w:val="24"/>
              </w:rPr>
              <w:t>分，最高得</w:t>
            </w:r>
            <w:r>
              <w:rPr>
                <w:sz w:val="24"/>
                <w:szCs w:val="24"/>
              </w:rPr>
              <w:t>2</w:t>
            </w:r>
            <w:r>
              <w:rPr>
                <w:rFonts w:hint="eastAsia"/>
                <w:sz w:val="24"/>
                <w:szCs w:val="24"/>
              </w:rPr>
              <w:t>分。</w:t>
            </w:r>
          </w:p>
          <w:p w14:paraId="1AD26CAB">
            <w:pPr>
              <w:rPr>
                <w:sz w:val="24"/>
                <w:szCs w:val="24"/>
              </w:rPr>
            </w:pPr>
            <w:r>
              <w:rPr>
                <w:sz w:val="24"/>
                <w:szCs w:val="24"/>
              </w:rPr>
              <w:t>5.</w:t>
            </w:r>
            <w:r>
              <w:rPr>
                <w:rFonts w:hint="eastAsia"/>
                <w:sz w:val="24"/>
                <w:szCs w:val="24"/>
              </w:rPr>
              <w:t>服务团队人员具有</w:t>
            </w:r>
            <w:r>
              <w:rPr>
                <w:rFonts w:ascii="Times New Roman" w:hAnsi="Times New Roman"/>
                <w:kern w:val="0"/>
                <w:sz w:val="24"/>
                <w:szCs w:val="24"/>
              </w:rPr>
              <w:t>CISP</w:t>
            </w:r>
            <w:r>
              <w:rPr>
                <w:rFonts w:hint="eastAsia" w:ascii="Times New Roman" w:hAnsi="Times New Roman"/>
                <w:kern w:val="0"/>
                <w:sz w:val="24"/>
                <w:szCs w:val="24"/>
              </w:rPr>
              <w:t>证书，</w:t>
            </w:r>
            <w:r>
              <w:rPr>
                <w:rFonts w:hint="eastAsia"/>
                <w:sz w:val="24"/>
                <w:szCs w:val="24"/>
              </w:rPr>
              <w:t>每个得</w:t>
            </w:r>
            <w:r>
              <w:rPr>
                <w:sz w:val="24"/>
                <w:szCs w:val="24"/>
              </w:rPr>
              <w:t>2</w:t>
            </w:r>
            <w:r>
              <w:rPr>
                <w:rFonts w:hint="eastAsia"/>
                <w:sz w:val="24"/>
                <w:szCs w:val="24"/>
              </w:rPr>
              <w:t>分，最高得</w:t>
            </w:r>
            <w:r>
              <w:rPr>
                <w:sz w:val="24"/>
                <w:szCs w:val="24"/>
              </w:rPr>
              <w:t>2</w:t>
            </w:r>
            <w:r>
              <w:rPr>
                <w:rFonts w:hint="eastAsia"/>
                <w:sz w:val="24"/>
                <w:szCs w:val="24"/>
              </w:rPr>
              <w:t>分。</w:t>
            </w:r>
          </w:p>
          <w:p w14:paraId="55656117">
            <w:pPr>
              <w:rPr>
                <w:sz w:val="24"/>
                <w:szCs w:val="24"/>
              </w:rPr>
            </w:pPr>
            <w:r>
              <w:rPr>
                <w:rFonts w:hint="eastAsia"/>
                <w:sz w:val="24"/>
                <w:szCs w:val="24"/>
              </w:rPr>
              <w:t>（注：一人多证不重复计算，投标人须提供以上人员的相关证书及2024年1月至今任意一个月由政府部门出具的投标人为其缴纳的社保证明，提供相关证明材料复印件）</w:t>
            </w:r>
          </w:p>
        </w:tc>
        <w:tc>
          <w:tcPr>
            <w:tcW w:w="992" w:type="dxa"/>
          </w:tcPr>
          <w:p w14:paraId="6018C5D5">
            <w:pPr>
              <w:rPr>
                <w:sz w:val="24"/>
                <w:szCs w:val="24"/>
              </w:rPr>
            </w:pPr>
          </w:p>
        </w:tc>
        <w:tc>
          <w:tcPr>
            <w:tcW w:w="851" w:type="dxa"/>
          </w:tcPr>
          <w:p w14:paraId="68AD156C">
            <w:pPr>
              <w:rPr>
                <w:sz w:val="24"/>
                <w:szCs w:val="24"/>
              </w:rPr>
            </w:pPr>
          </w:p>
        </w:tc>
      </w:tr>
      <w:tr w14:paraId="4C88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06" w:type="dxa"/>
            <w:vAlign w:val="center"/>
          </w:tcPr>
          <w:p w14:paraId="241E9A77">
            <w:pPr>
              <w:rPr>
                <w:sz w:val="24"/>
                <w:szCs w:val="24"/>
              </w:rPr>
            </w:pPr>
            <w:r>
              <w:rPr>
                <w:rFonts w:hint="eastAsia"/>
                <w:sz w:val="24"/>
                <w:szCs w:val="24"/>
              </w:rPr>
              <w:t>3</w:t>
            </w:r>
          </w:p>
        </w:tc>
        <w:tc>
          <w:tcPr>
            <w:tcW w:w="1760" w:type="dxa"/>
            <w:vAlign w:val="center"/>
          </w:tcPr>
          <w:p w14:paraId="62DBFF75">
            <w:pPr>
              <w:rPr>
                <w:sz w:val="24"/>
                <w:szCs w:val="24"/>
              </w:rPr>
            </w:pPr>
            <w:r>
              <w:rPr>
                <w:rFonts w:hint="eastAsia"/>
                <w:sz w:val="24"/>
                <w:szCs w:val="24"/>
              </w:rPr>
              <w:t>项目案例</w:t>
            </w:r>
          </w:p>
        </w:tc>
        <w:tc>
          <w:tcPr>
            <w:tcW w:w="877" w:type="dxa"/>
            <w:vAlign w:val="center"/>
          </w:tcPr>
          <w:p w14:paraId="311DCAAF">
            <w:pPr>
              <w:jc w:val="center"/>
              <w:rPr>
                <w:sz w:val="24"/>
                <w:szCs w:val="24"/>
              </w:rPr>
            </w:pPr>
            <w:r>
              <w:rPr>
                <w:sz w:val="24"/>
                <w:szCs w:val="24"/>
              </w:rPr>
              <w:t>8</w:t>
            </w:r>
          </w:p>
        </w:tc>
        <w:tc>
          <w:tcPr>
            <w:tcW w:w="4732" w:type="dxa"/>
            <w:vAlign w:val="center"/>
          </w:tcPr>
          <w:p w14:paraId="3A06BFEF">
            <w:pPr>
              <w:rPr>
                <w:sz w:val="24"/>
                <w:szCs w:val="24"/>
              </w:rPr>
            </w:pPr>
            <w:r>
              <w:rPr>
                <w:rFonts w:hint="eastAsia"/>
                <w:sz w:val="24"/>
                <w:szCs w:val="24"/>
              </w:rPr>
              <w:t>本次项目在实施设备割接时，涉及网络安全、虚拟化服务器和网络等IT基础设施平台，为保证项目交付质量和确保业务中断时间较短，要求中标人有同类型信息化建设项目经验。投标人提供自2020年1月1日以来（以合同生效时间为准）与网络安全软硬件类相关或虚拟化类相关（信息安全、服务器虚拟化）项目合同。</w:t>
            </w:r>
          </w:p>
          <w:p w14:paraId="645032CF">
            <w:pPr>
              <w:rPr>
                <w:sz w:val="24"/>
                <w:szCs w:val="24"/>
              </w:rPr>
            </w:pPr>
            <w:r>
              <w:rPr>
                <w:rFonts w:hint="eastAsia"/>
                <w:sz w:val="24"/>
                <w:szCs w:val="24"/>
              </w:rPr>
              <w:t>每提供一个有效证明的符合上述要求范围的合同得2分，本项最高得8分。注：以合同签定</w:t>
            </w:r>
            <w:r>
              <w:rPr>
                <w:sz w:val="24"/>
                <w:szCs w:val="24"/>
              </w:rPr>
              <w:t>时间为准，</w:t>
            </w:r>
            <w:r>
              <w:rPr>
                <w:rFonts w:hint="eastAsia"/>
                <w:sz w:val="24"/>
                <w:szCs w:val="24"/>
              </w:rPr>
              <w:t>需提供合同关键页（含签订合同双方的单位名称、签订合同双方的落款盖章、签订日期的关键页等）</w:t>
            </w:r>
            <w:r>
              <w:rPr>
                <w:sz w:val="24"/>
                <w:szCs w:val="24"/>
              </w:rPr>
              <w:t>复印件</w:t>
            </w:r>
            <w:r>
              <w:rPr>
                <w:rFonts w:hint="eastAsia"/>
                <w:sz w:val="24"/>
                <w:szCs w:val="24"/>
              </w:rPr>
              <w:t>。</w:t>
            </w:r>
          </w:p>
        </w:tc>
        <w:tc>
          <w:tcPr>
            <w:tcW w:w="992" w:type="dxa"/>
          </w:tcPr>
          <w:p w14:paraId="13F17570">
            <w:pPr>
              <w:rPr>
                <w:sz w:val="24"/>
                <w:szCs w:val="24"/>
              </w:rPr>
            </w:pPr>
          </w:p>
        </w:tc>
        <w:tc>
          <w:tcPr>
            <w:tcW w:w="851" w:type="dxa"/>
          </w:tcPr>
          <w:p w14:paraId="66B77DDD">
            <w:pPr>
              <w:rPr>
                <w:sz w:val="24"/>
                <w:szCs w:val="24"/>
              </w:rPr>
            </w:pPr>
          </w:p>
        </w:tc>
      </w:tr>
      <w:tr w14:paraId="5348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06" w:type="dxa"/>
            <w:vAlign w:val="center"/>
          </w:tcPr>
          <w:p w14:paraId="07812A8D">
            <w:pPr>
              <w:rPr>
                <w:sz w:val="24"/>
                <w:szCs w:val="24"/>
              </w:rPr>
            </w:pPr>
            <w:r>
              <w:rPr>
                <w:sz w:val="24"/>
                <w:szCs w:val="24"/>
              </w:rPr>
              <w:t>4</w:t>
            </w:r>
          </w:p>
        </w:tc>
        <w:tc>
          <w:tcPr>
            <w:tcW w:w="1760" w:type="dxa"/>
            <w:vAlign w:val="center"/>
          </w:tcPr>
          <w:p w14:paraId="38B90152">
            <w:pPr>
              <w:rPr>
                <w:sz w:val="24"/>
                <w:szCs w:val="24"/>
              </w:rPr>
            </w:pPr>
            <w:r>
              <w:rPr>
                <w:rFonts w:hint="eastAsia"/>
                <w:sz w:val="24"/>
                <w:szCs w:val="24"/>
              </w:rPr>
              <w:t>现场服务能力</w:t>
            </w:r>
          </w:p>
        </w:tc>
        <w:tc>
          <w:tcPr>
            <w:tcW w:w="877" w:type="dxa"/>
            <w:vAlign w:val="center"/>
          </w:tcPr>
          <w:p w14:paraId="41A8F666">
            <w:pPr>
              <w:jc w:val="center"/>
              <w:rPr>
                <w:sz w:val="24"/>
                <w:szCs w:val="24"/>
              </w:rPr>
            </w:pPr>
            <w:r>
              <w:rPr>
                <w:sz w:val="24"/>
                <w:szCs w:val="24"/>
              </w:rPr>
              <w:t>3</w:t>
            </w:r>
          </w:p>
        </w:tc>
        <w:tc>
          <w:tcPr>
            <w:tcW w:w="4732" w:type="dxa"/>
            <w:vAlign w:val="center"/>
          </w:tcPr>
          <w:p w14:paraId="2FB6255E">
            <w:pPr>
              <w:rPr>
                <w:sz w:val="24"/>
                <w:szCs w:val="24"/>
              </w:rPr>
            </w:pPr>
            <w:r>
              <w:rPr>
                <w:rFonts w:hint="eastAsia"/>
                <w:sz w:val="24"/>
                <w:szCs w:val="24"/>
              </w:rPr>
              <w:t>根据投标人对本项目的响应时间进行评分：</w:t>
            </w:r>
          </w:p>
          <w:p w14:paraId="280B051E">
            <w:pPr>
              <w:rPr>
                <w:sz w:val="24"/>
                <w:szCs w:val="24"/>
              </w:rPr>
            </w:pPr>
            <w:r>
              <w:rPr>
                <w:rFonts w:hint="eastAsia"/>
                <w:sz w:val="24"/>
                <w:szCs w:val="24"/>
              </w:rPr>
              <w:t>在接到广东省人民医院服务要求后在1小时内到达项目现场（广州市越秀区中山二路106号）的，得</w:t>
            </w:r>
            <w:r>
              <w:rPr>
                <w:sz w:val="24"/>
                <w:szCs w:val="24"/>
              </w:rPr>
              <w:t>3</w:t>
            </w:r>
            <w:r>
              <w:rPr>
                <w:rFonts w:hint="eastAsia"/>
                <w:sz w:val="24"/>
                <w:szCs w:val="24"/>
              </w:rPr>
              <w:t>分。</w:t>
            </w:r>
          </w:p>
          <w:p w14:paraId="4D3F7187">
            <w:pPr>
              <w:rPr>
                <w:sz w:val="24"/>
                <w:szCs w:val="24"/>
              </w:rPr>
            </w:pPr>
            <w:r>
              <w:rPr>
                <w:rFonts w:hint="eastAsia"/>
                <w:sz w:val="24"/>
                <w:szCs w:val="24"/>
              </w:rPr>
              <w:t>在接到广东省人民医院服务要求后在1.5小时内到达项目现场（广州市越秀区中山二路106号）的，得</w:t>
            </w:r>
            <w:r>
              <w:rPr>
                <w:sz w:val="24"/>
                <w:szCs w:val="24"/>
              </w:rPr>
              <w:t>1</w:t>
            </w:r>
            <w:r>
              <w:rPr>
                <w:rFonts w:hint="eastAsia"/>
                <w:sz w:val="24"/>
                <w:szCs w:val="24"/>
              </w:rPr>
              <w:t>分。</w:t>
            </w:r>
          </w:p>
          <w:p w14:paraId="1ADCCA50">
            <w:pPr>
              <w:rPr>
                <w:sz w:val="24"/>
                <w:szCs w:val="24"/>
              </w:rPr>
            </w:pPr>
            <w:r>
              <w:rPr>
                <w:rFonts w:hint="eastAsia"/>
                <w:sz w:val="24"/>
                <w:szCs w:val="24"/>
              </w:rPr>
              <w:t>其它情况不得分。</w:t>
            </w:r>
          </w:p>
          <w:p w14:paraId="35CF84C8">
            <w:pPr>
              <w:rPr>
                <w:b/>
                <w:sz w:val="24"/>
                <w:szCs w:val="24"/>
              </w:rPr>
            </w:pPr>
            <w:r>
              <w:rPr>
                <w:rFonts w:hint="eastAsia"/>
                <w:sz w:val="24"/>
                <w:szCs w:val="24"/>
              </w:rPr>
              <w:t>注：投标人须同时提供证明材料及承诺书加盖投标人公章，以支撑所承诺响应时间，格式自拟。</w:t>
            </w:r>
          </w:p>
        </w:tc>
        <w:tc>
          <w:tcPr>
            <w:tcW w:w="992" w:type="dxa"/>
          </w:tcPr>
          <w:p w14:paraId="240635B2">
            <w:pPr>
              <w:rPr>
                <w:sz w:val="24"/>
                <w:szCs w:val="24"/>
              </w:rPr>
            </w:pPr>
          </w:p>
        </w:tc>
        <w:tc>
          <w:tcPr>
            <w:tcW w:w="851" w:type="dxa"/>
          </w:tcPr>
          <w:p w14:paraId="3687E535">
            <w:pPr>
              <w:rPr>
                <w:sz w:val="24"/>
                <w:szCs w:val="24"/>
              </w:rPr>
            </w:pPr>
          </w:p>
        </w:tc>
      </w:tr>
    </w:tbl>
    <w:p w14:paraId="7D921309"/>
    <w:p w14:paraId="12B4A7E7">
      <w:r>
        <w:rPr>
          <w:rFonts w:hint="eastAsia"/>
        </w:rPr>
        <w:br w:type="page"/>
      </w:r>
    </w:p>
    <w:p w14:paraId="141FDC2A">
      <w:pPr>
        <w:pStyle w:val="2"/>
        <w:jc w:val="center"/>
        <w:rPr>
          <w:sz w:val="44"/>
          <w:szCs w:val="44"/>
        </w:rPr>
      </w:pPr>
      <w:r>
        <w:rPr>
          <w:rFonts w:hint="eastAsia"/>
          <w:sz w:val="44"/>
          <w:szCs w:val="44"/>
        </w:rPr>
        <w:t>技术</w:t>
      </w:r>
      <w:r>
        <w:rPr>
          <w:rFonts w:hint="eastAsia"/>
          <w:sz w:val="44"/>
          <w:szCs w:val="44"/>
          <w:lang w:val="en-US" w:eastAsia="zh-CN"/>
        </w:rPr>
        <w:t>评分</w:t>
      </w:r>
      <w:r>
        <w:rPr>
          <w:rFonts w:hint="eastAsia"/>
          <w:sz w:val="44"/>
          <w:szCs w:val="44"/>
        </w:rPr>
        <w:t>（4</w:t>
      </w:r>
      <w:r>
        <w:rPr>
          <w:sz w:val="44"/>
          <w:szCs w:val="44"/>
        </w:rPr>
        <w:t>5</w:t>
      </w:r>
      <w:r>
        <w:rPr>
          <w:rFonts w:hint="eastAsia"/>
          <w:sz w:val="44"/>
          <w:szCs w:val="44"/>
        </w:rPr>
        <w:t>分）</w:t>
      </w:r>
    </w:p>
    <w:tbl>
      <w:tblPr>
        <w:tblStyle w:val="11"/>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16"/>
        <w:gridCol w:w="850"/>
        <w:gridCol w:w="5387"/>
        <w:gridCol w:w="831"/>
        <w:gridCol w:w="784"/>
      </w:tblGrid>
      <w:tr w14:paraId="398D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6" w:type="dxa"/>
            <w:vAlign w:val="center"/>
          </w:tcPr>
          <w:p w14:paraId="066DC04D">
            <w:pPr>
              <w:jc w:val="center"/>
              <w:rPr>
                <w:b/>
                <w:bCs w:val="0"/>
                <w:sz w:val="28"/>
                <w:szCs w:val="28"/>
              </w:rPr>
            </w:pPr>
            <w:r>
              <w:rPr>
                <w:rFonts w:hint="eastAsia"/>
                <w:b/>
                <w:bCs w:val="0"/>
                <w:sz w:val="28"/>
                <w:szCs w:val="28"/>
              </w:rPr>
              <w:t>序号</w:t>
            </w:r>
          </w:p>
        </w:tc>
        <w:tc>
          <w:tcPr>
            <w:tcW w:w="1416" w:type="dxa"/>
            <w:vAlign w:val="center"/>
          </w:tcPr>
          <w:p w14:paraId="1546C507">
            <w:pPr>
              <w:rPr>
                <w:b/>
                <w:bCs w:val="0"/>
                <w:sz w:val="28"/>
                <w:szCs w:val="28"/>
              </w:rPr>
            </w:pPr>
            <w:r>
              <w:rPr>
                <w:rFonts w:hint="eastAsia"/>
                <w:b/>
                <w:bCs w:val="0"/>
                <w:sz w:val="28"/>
                <w:szCs w:val="28"/>
              </w:rPr>
              <w:t>评审内容</w:t>
            </w:r>
          </w:p>
        </w:tc>
        <w:tc>
          <w:tcPr>
            <w:tcW w:w="850" w:type="dxa"/>
            <w:vAlign w:val="center"/>
          </w:tcPr>
          <w:p w14:paraId="6083E033">
            <w:pPr>
              <w:jc w:val="center"/>
              <w:rPr>
                <w:b/>
                <w:bCs w:val="0"/>
                <w:sz w:val="28"/>
                <w:szCs w:val="28"/>
              </w:rPr>
            </w:pPr>
            <w:r>
              <w:rPr>
                <w:rFonts w:hint="eastAsia"/>
                <w:b/>
                <w:bCs w:val="0"/>
                <w:sz w:val="28"/>
                <w:szCs w:val="28"/>
              </w:rPr>
              <w:t>分值</w:t>
            </w:r>
          </w:p>
        </w:tc>
        <w:tc>
          <w:tcPr>
            <w:tcW w:w="5387" w:type="dxa"/>
            <w:vAlign w:val="center"/>
          </w:tcPr>
          <w:p w14:paraId="4CFB9668">
            <w:pPr>
              <w:rPr>
                <w:b/>
                <w:bCs w:val="0"/>
                <w:sz w:val="28"/>
                <w:szCs w:val="28"/>
              </w:rPr>
            </w:pPr>
            <w:r>
              <w:rPr>
                <w:rFonts w:hint="eastAsia"/>
                <w:b/>
                <w:bCs w:val="0"/>
                <w:sz w:val="28"/>
                <w:szCs w:val="28"/>
              </w:rPr>
              <w:t>技术评分细则</w:t>
            </w:r>
          </w:p>
        </w:tc>
        <w:tc>
          <w:tcPr>
            <w:tcW w:w="831" w:type="dxa"/>
            <w:vAlign w:val="center"/>
          </w:tcPr>
          <w:p w14:paraId="0EB6FDCC">
            <w:pPr>
              <w:rPr>
                <w:b/>
                <w:bCs w:val="0"/>
                <w:sz w:val="28"/>
                <w:szCs w:val="28"/>
              </w:rPr>
            </w:pPr>
            <w:r>
              <w:rPr>
                <w:rFonts w:hint="eastAsia"/>
                <w:b/>
                <w:bCs w:val="0"/>
                <w:sz w:val="28"/>
                <w:szCs w:val="28"/>
              </w:rPr>
              <w:t>响应</w:t>
            </w:r>
          </w:p>
          <w:p w14:paraId="344629C4">
            <w:pPr>
              <w:rPr>
                <w:b/>
                <w:bCs w:val="0"/>
                <w:sz w:val="28"/>
                <w:szCs w:val="28"/>
              </w:rPr>
            </w:pPr>
            <w:r>
              <w:rPr>
                <w:rFonts w:hint="eastAsia"/>
                <w:b/>
                <w:bCs w:val="0"/>
                <w:sz w:val="28"/>
                <w:szCs w:val="28"/>
              </w:rPr>
              <w:t>情况</w:t>
            </w:r>
          </w:p>
        </w:tc>
        <w:tc>
          <w:tcPr>
            <w:tcW w:w="784" w:type="dxa"/>
            <w:vAlign w:val="center"/>
          </w:tcPr>
          <w:p w14:paraId="7A1F274A">
            <w:pPr>
              <w:rPr>
                <w:b/>
                <w:bCs w:val="0"/>
                <w:sz w:val="28"/>
                <w:szCs w:val="28"/>
              </w:rPr>
            </w:pPr>
            <w:r>
              <w:rPr>
                <w:rFonts w:hint="eastAsia"/>
                <w:b/>
                <w:bCs w:val="0"/>
                <w:sz w:val="28"/>
                <w:szCs w:val="28"/>
              </w:rPr>
              <w:t>附件</w:t>
            </w:r>
          </w:p>
          <w:p w14:paraId="7E841F84">
            <w:pPr>
              <w:rPr>
                <w:b/>
                <w:bCs w:val="0"/>
                <w:sz w:val="28"/>
                <w:szCs w:val="28"/>
              </w:rPr>
            </w:pPr>
            <w:r>
              <w:rPr>
                <w:rFonts w:hint="eastAsia"/>
                <w:b/>
                <w:bCs w:val="0"/>
                <w:sz w:val="28"/>
                <w:szCs w:val="28"/>
              </w:rPr>
              <w:t>页码</w:t>
            </w:r>
          </w:p>
        </w:tc>
      </w:tr>
      <w:tr w14:paraId="6E86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6" w:type="dxa"/>
            <w:vAlign w:val="center"/>
          </w:tcPr>
          <w:p w14:paraId="1D81208E">
            <w:pPr>
              <w:jc w:val="center"/>
              <w:rPr>
                <w:sz w:val="24"/>
                <w:szCs w:val="24"/>
              </w:rPr>
            </w:pPr>
            <w:r>
              <w:rPr>
                <w:rFonts w:hint="eastAsia"/>
                <w:sz w:val="24"/>
                <w:szCs w:val="24"/>
              </w:rPr>
              <w:t>1</w:t>
            </w:r>
          </w:p>
        </w:tc>
        <w:tc>
          <w:tcPr>
            <w:tcW w:w="1416" w:type="dxa"/>
            <w:vAlign w:val="center"/>
          </w:tcPr>
          <w:p w14:paraId="4AE3B642">
            <w:pPr>
              <w:rPr>
                <w:sz w:val="24"/>
                <w:szCs w:val="24"/>
              </w:rPr>
            </w:pPr>
            <w:r>
              <w:rPr>
                <w:rFonts w:hint="eastAsia"/>
                <w:sz w:val="24"/>
                <w:szCs w:val="24"/>
              </w:rPr>
              <w:t>参数响应情况</w:t>
            </w:r>
          </w:p>
        </w:tc>
        <w:tc>
          <w:tcPr>
            <w:tcW w:w="850" w:type="dxa"/>
            <w:vAlign w:val="center"/>
          </w:tcPr>
          <w:p w14:paraId="337CAA8A">
            <w:pPr>
              <w:jc w:val="center"/>
              <w:rPr>
                <w:sz w:val="24"/>
                <w:szCs w:val="24"/>
              </w:rPr>
            </w:pPr>
            <w:r>
              <w:rPr>
                <w:rFonts w:hint="eastAsia"/>
                <w:sz w:val="24"/>
                <w:szCs w:val="24"/>
              </w:rPr>
              <w:t>3</w:t>
            </w:r>
            <w:r>
              <w:rPr>
                <w:sz w:val="24"/>
                <w:szCs w:val="24"/>
              </w:rPr>
              <w:t>5</w:t>
            </w:r>
          </w:p>
        </w:tc>
        <w:tc>
          <w:tcPr>
            <w:tcW w:w="5387" w:type="dxa"/>
            <w:vAlign w:val="center"/>
          </w:tcPr>
          <w:p w14:paraId="2AEBBBC1">
            <w:pPr>
              <w:rPr>
                <w:sz w:val="24"/>
                <w:szCs w:val="24"/>
              </w:rPr>
            </w:pPr>
            <w:r>
              <w:rPr>
                <w:rFonts w:hint="eastAsia"/>
                <w:sz w:val="24"/>
                <w:szCs w:val="24"/>
              </w:rPr>
              <w:t>根据项目需求书中参数表的要求，对参数响应情况进行评分：“▲”参数2</w:t>
            </w:r>
            <w:r>
              <w:rPr>
                <w:sz w:val="24"/>
                <w:szCs w:val="24"/>
              </w:rPr>
              <w:t>4</w:t>
            </w:r>
            <w:r>
              <w:rPr>
                <w:rFonts w:hint="eastAsia"/>
                <w:sz w:val="24"/>
                <w:szCs w:val="24"/>
              </w:rPr>
              <w:t>分，未完全响应、不响应或负偏离每一项扣</w:t>
            </w:r>
            <w:r>
              <w:rPr>
                <w:sz w:val="24"/>
                <w:szCs w:val="24"/>
              </w:rPr>
              <w:t>2</w:t>
            </w:r>
            <w:r>
              <w:rPr>
                <w:rFonts w:hint="eastAsia"/>
                <w:sz w:val="24"/>
                <w:szCs w:val="24"/>
              </w:rPr>
              <w:t>分；非“▲”参数1</w:t>
            </w:r>
            <w:r>
              <w:rPr>
                <w:sz w:val="24"/>
                <w:szCs w:val="24"/>
              </w:rPr>
              <w:t>1</w:t>
            </w:r>
            <w:r>
              <w:rPr>
                <w:rFonts w:hint="eastAsia"/>
                <w:sz w:val="24"/>
                <w:szCs w:val="24"/>
              </w:rPr>
              <w:t>分，未完全响应、不响应或负偏离每一项扣1分，扣完为止。</w:t>
            </w:r>
          </w:p>
          <w:p w14:paraId="712AADF9">
            <w:pPr>
              <w:rPr>
                <w:sz w:val="24"/>
                <w:szCs w:val="24"/>
              </w:rPr>
            </w:pPr>
            <w:r>
              <w:rPr>
                <w:rFonts w:hint="eastAsia"/>
                <w:sz w:val="24"/>
                <w:szCs w:val="24"/>
              </w:rPr>
              <w:t>注:标“▲”号条款须按“技术参数”要求提供产品彩页或技术功能截图或产品说明书等证明材料，未提供或提供资料不齐全或不满足要求的不得分。如有异议，院方有权要求供应商提供功能演示。</w:t>
            </w:r>
          </w:p>
        </w:tc>
        <w:tc>
          <w:tcPr>
            <w:tcW w:w="831" w:type="dxa"/>
            <w:vAlign w:val="center"/>
          </w:tcPr>
          <w:p w14:paraId="57EA8634"/>
        </w:tc>
        <w:tc>
          <w:tcPr>
            <w:tcW w:w="784" w:type="dxa"/>
            <w:vAlign w:val="center"/>
          </w:tcPr>
          <w:p w14:paraId="0144FFD9"/>
        </w:tc>
      </w:tr>
      <w:tr w14:paraId="78E0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6" w:type="dxa"/>
            <w:vAlign w:val="center"/>
          </w:tcPr>
          <w:p w14:paraId="05B23963">
            <w:pPr>
              <w:jc w:val="center"/>
              <w:rPr>
                <w:sz w:val="24"/>
                <w:szCs w:val="24"/>
              </w:rPr>
            </w:pPr>
            <w:r>
              <w:rPr>
                <w:rFonts w:hint="eastAsia"/>
                <w:sz w:val="24"/>
                <w:szCs w:val="24"/>
              </w:rPr>
              <w:t>2</w:t>
            </w:r>
          </w:p>
        </w:tc>
        <w:tc>
          <w:tcPr>
            <w:tcW w:w="1416" w:type="dxa"/>
            <w:vAlign w:val="center"/>
          </w:tcPr>
          <w:p w14:paraId="41823224">
            <w:pPr>
              <w:rPr>
                <w:sz w:val="24"/>
                <w:szCs w:val="24"/>
              </w:rPr>
            </w:pPr>
            <w:r>
              <w:rPr>
                <w:rFonts w:hint="eastAsia"/>
                <w:sz w:val="24"/>
                <w:szCs w:val="24"/>
              </w:rPr>
              <w:t>本项目建设难点与关键点的理解情况</w:t>
            </w:r>
          </w:p>
        </w:tc>
        <w:tc>
          <w:tcPr>
            <w:tcW w:w="850" w:type="dxa"/>
            <w:vAlign w:val="center"/>
          </w:tcPr>
          <w:p w14:paraId="73CDE5EF">
            <w:pPr>
              <w:jc w:val="center"/>
              <w:rPr>
                <w:sz w:val="24"/>
                <w:szCs w:val="24"/>
              </w:rPr>
            </w:pPr>
            <w:r>
              <w:rPr>
                <w:rFonts w:hint="eastAsia"/>
                <w:sz w:val="24"/>
                <w:szCs w:val="24"/>
              </w:rPr>
              <w:t>5</w:t>
            </w:r>
          </w:p>
        </w:tc>
        <w:tc>
          <w:tcPr>
            <w:tcW w:w="5387" w:type="dxa"/>
            <w:vAlign w:val="center"/>
          </w:tcPr>
          <w:p w14:paraId="43CF5F8F">
            <w:pPr>
              <w:rPr>
                <w:sz w:val="24"/>
                <w:szCs w:val="24"/>
              </w:rPr>
            </w:pPr>
            <w:r>
              <w:rPr>
                <w:rFonts w:hint="eastAsia"/>
                <w:sz w:val="24"/>
                <w:szCs w:val="24"/>
              </w:rPr>
              <w:t>本项目建设难点与关键点的理解情况，提供具有可操作性的建议或者方案（</w:t>
            </w:r>
            <w:r>
              <w:rPr>
                <w:rFonts w:hint="eastAsia"/>
                <w:color w:val="000000"/>
                <w:sz w:val="24"/>
                <w:szCs w:val="24"/>
              </w:rPr>
              <w:t>方案须包含但不限于</w:t>
            </w:r>
            <w:r>
              <w:rPr>
                <w:rFonts w:hint="eastAsia"/>
                <w:sz w:val="24"/>
                <w:szCs w:val="24"/>
              </w:rPr>
              <w:t>设备故障、策略迁移失败、数据丢失、业务中断等风险，并制定相应的风险应对措施，如备用设备、应急恢复方案等）：</w:t>
            </w:r>
          </w:p>
          <w:p w14:paraId="49B76D6D">
            <w:pPr>
              <w:rPr>
                <w:sz w:val="24"/>
                <w:szCs w:val="24"/>
              </w:rPr>
            </w:pPr>
            <w:r>
              <w:rPr>
                <w:rFonts w:hint="eastAsia"/>
                <w:sz w:val="24"/>
                <w:szCs w:val="24"/>
              </w:rPr>
              <w:t>内容完整、详细、表述清晰、科学合理、切实可行，得5分；内容比较完整、详细、表述清晰、比较合理、可行，得3分；内容基本完整、详细、表述基本清晰、合理、可行性稍差，得1分；其他或无响应，得0分。</w:t>
            </w:r>
          </w:p>
        </w:tc>
        <w:tc>
          <w:tcPr>
            <w:tcW w:w="831" w:type="dxa"/>
            <w:vAlign w:val="center"/>
          </w:tcPr>
          <w:p w14:paraId="26B25AE2"/>
        </w:tc>
        <w:tc>
          <w:tcPr>
            <w:tcW w:w="784" w:type="dxa"/>
            <w:vAlign w:val="center"/>
          </w:tcPr>
          <w:p w14:paraId="1B0DC3BA"/>
        </w:tc>
      </w:tr>
      <w:tr w14:paraId="2B5F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06" w:type="dxa"/>
            <w:vAlign w:val="center"/>
          </w:tcPr>
          <w:p w14:paraId="13FA412A">
            <w:pPr>
              <w:jc w:val="center"/>
              <w:rPr>
                <w:sz w:val="24"/>
                <w:szCs w:val="24"/>
              </w:rPr>
            </w:pPr>
            <w:r>
              <w:rPr>
                <w:rFonts w:hint="eastAsia"/>
                <w:sz w:val="24"/>
                <w:szCs w:val="24"/>
              </w:rPr>
              <w:t>3</w:t>
            </w:r>
          </w:p>
        </w:tc>
        <w:tc>
          <w:tcPr>
            <w:tcW w:w="1416" w:type="dxa"/>
          </w:tcPr>
          <w:p w14:paraId="413C4DD3">
            <w:pPr>
              <w:jc w:val="center"/>
              <w:rPr>
                <w:color w:val="000000"/>
                <w:sz w:val="24"/>
                <w:szCs w:val="24"/>
              </w:rPr>
            </w:pPr>
            <w:r>
              <w:rPr>
                <w:rFonts w:hint="eastAsia"/>
                <w:color w:val="000000"/>
                <w:sz w:val="24"/>
                <w:szCs w:val="24"/>
              </w:rPr>
              <w:t>项目实施方案及进度、质量控制计划</w:t>
            </w:r>
          </w:p>
        </w:tc>
        <w:tc>
          <w:tcPr>
            <w:tcW w:w="850" w:type="dxa"/>
          </w:tcPr>
          <w:p w14:paraId="3E1BD244">
            <w:pPr>
              <w:jc w:val="center"/>
              <w:rPr>
                <w:color w:val="000000"/>
                <w:sz w:val="24"/>
                <w:szCs w:val="24"/>
              </w:rPr>
            </w:pPr>
            <w:r>
              <w:rPr>
                <w:rFonts w:hint="eastAsia"/>
                <w:color w:val="000000"/>
                <w:sz w:val="24"/>
                <w:szCs w:val="24"/>
              </w:rPr>
              <w:t>5</w:t>
            </w:r>
          </w:p>
        </w:tc>
        <w:tc>
          <w:tcPr>
            <w:tcW w:w="5387" w:type="dxa"/>
          </w:tcPr>
          <w:p w14:paraId="73F70BDF">
            <w:pPr>
              <w:jc w:val="left"/>
              <w:rPr>
                <w:color w:val="000000"/>
                <w:sz w:val="24"/>
                <w:szCs w:val="24"/>
              </w:rPr>
            </w:pPr>
            <w:r>
              <w:rPr>
                <w:rFonts w:hint="eastAsia"/>
                <w:color w:val="000000"/>
                <w:sz w:val="24"/>
                <w:szCs w:val="24"/>
              </w:rPr>
              <w:t>根据各投标人提供的项目实施方案及进度、质量控制计划（方案须包含但不限于对项目整体管理与实际经验、人力资源管理、风险管理、进度管理、质量管理、沟通管理等环节提供方案，是否符合质量管理体系和信息系统项目管理方法要求；是否提供进度计划表，是否有阶段目标，分工是否明确，阶段划分是否合理；是否提供实施技术细节，包括步骤、按照调试内容、测试内容、培训计划等）进行评审：项目实施方案及进度、质量控制计划全面、合理、完善、可操作性强、方案均按上述要求提供，完全满足用户需求的，得5分；项目实施方案及进度、质量控制计划较全面、较合理、较完善、可操作性较强、方案基本按上述要求提供，不完全满足用户需求的，得3分；项目实施方案及进度、质量控制计划片面、合理性较差、不够完善、可操作性较差、方案没有按上述要求提供，不完全满足用户需求的，得1分；其他或不提供</w:t>
            </w:r>
            <w:r>
              <w:rPr>
                <w:rFonts w:hint="eastAsia"/>
                <w:color w:val="000000"/>
                <w:sz w:val="24"/>
                <w:szCs w:val="24"/>
                <w:lang w:val="en-US" w:eastAsia="zh-CN"/>
              </w:rPr>
              <w:t>得0分</w:t>
            </w:r>
            <w:r>
              <w:rPr>
                <w:rFonts w:hint="eastAsia"/>
                <w:color w:val="000000"/>
                <w:sz w:val="24"/>
                <w:szCs w:val="24"/>
              </w:rPr>
              <w:t>。</w:t>
            </w:r>
          </w:p>
        </w:tc>
        <w:tc>
          <w:tcPr>
            <w:tcW w:w="831" w:type="dxa"/>
            <w:vAlign w:val="center"/>
          </w:tcPr>
          <w:p w14:paraId="1965CA2B"/>
        </w:tc>
        <w:tc>
          <w:tcPr>
            <w:tcW w:w="784" w:type="dxa"/>
          </w:tcPr>
          <w:p w14:paraId="1EB96C42"/>
        </w:tc>
      </w:tr>
    </w:tbl>
    <w:p w14:paraId="72294613">
      <w:pPr>
        <w:pStyle w:val="14"/>
      </w:pPr>
    </w:p>
    <w:p w14:paraId="0918ADD1">
      <w:pPr>
        <w:pStyle w:val="14"/>
      </w:pPr>
    </w:p>
    <w:p w14:paraId="08237CE8">
      <w:pPr>
        <w:pStyle w:val="14"/>
      </w:pPr>
    </w:p>
    <w:p w14:paraId="144846D1">
      <w:pPr>
        <w:pStyle w:val="14"/>
      </w:pPr>
    </w:p>
    <w:p w14:paraId="43152B8D">
      <w:pPr>
        <w:pStyle w:val="14"/>
      </w:pPr>
    </w:p>
    <w:p w14:paraId="66A76A2F">
      <w:pPr>
        <w:pStyle w:val="14"/>
      </w:pPr>
    </w:p>
    <w:p w14:paraId="5BA924EB">
      <w:pPr>
        <w:pStyle w:val="14"/>
      </w:pPr>
    </w:p>
    <w:p w14:paraId="6EAE94FC">
      <w:pPr>
        <w:pStyle w:val="14"/>
      </w:pPr>
    </w:p>
    <w:p w14:paraId="5D640A96">
      <w:pPr>
        <w:pStyle w:val="14"/>
      </w:pPr>
    </w:p>
    <w:p w14:paraId="7F3C89D1">
      <w:pPr>
        <w:pStyle w:val="14"/>
      </w:pPr>
    </w:p>
    <w:p w14:paraId="5DAAFF7C">
      <w:pPr>
        <w:pStyle w:val="14"/>
      </w:pPr>
    </w:p>
    <w:p w14:paraId="28E429D5">
      <w:pPr>
        <w:pStyle w:val="14"/>
      </w:pPr>
    </w:p>
    <w:p w14:paraId="1D56D845">
      <w:pPr>
        <w:pStyle w:val="14"/>
      </w:pPr>
    </w:p>
    <w:p w14:paraId="0B930A4B">
      <w:pPr>
        <w:pStyle w:val="14"/>
      </w:pPr>
    </w:p>
    <w:p w14:paraId="64CA7720">
      <w:pPr>
        <w:pStyle w:val="14"/>
      </w:pPr>
    </w:p>
    <w:p w14:paraId="7699EA4B">
      <w:pPr>
        <w:pStyle w:val="14"/>
      </w:pPr>
    </w:p>
    <w:p w14:paraId="7C57FF88">
      <w:pPr>
        <w:pStyle w:val="14"/>
      </w:pPr>
    </w:p>
    <w:p w14:paraId="537F17EA">
      <w:pPr>
        <w:pStyle w:val="14"/>
      </w:pPr>
    </w:p>
    <w:p w14:paraId="69900A3B">
      <w:pPr>
        <w:pStyle w:val="14"/>
      </w:pPr>
    </w:p>
    <w:p w14:paraId="6CA72F99">
      <w:pPr>
        <w:pStyle w:val="14"/>
      </w:pPr>
    </w:p>
    <w:p w14:paraId="34C0B1C1">
      <w:pPr>
        <w:pStyle w:val="14"/>
      </w:pPr>
    </w:p>
    <w:p w14:paraId="06C85512">
      <w:pPr>
        <w:pStyle w:val="14"/>
      </w:pPr>
    </w:p>
    <w:p w14:paraId="7AAC374B">
      <w:pPr>
        <w:pStyle w:val="14"/>
      </w:pPr>
    </w:p>
    <w:p w14:paraId="4B242A01">
      <w:pPr>
        <w:pStyle w:val="14"/>
      </w:pP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665AD98C">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169D7497">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价格评分（30分）</w:t>
            </w:r>
          </w:p>
          <w:tbl>
            <w:tblPr>
              <w:tblStyle w:val="11"/>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0"/>
              <w:gridCol w:w="1492"/>
              <w:gridCol w:w="844"/>
              <w:gridCol w:w="4800"/>
              <w:gridCol w:w="844"/>
              <w:gridCol w:w="852"/>
            </w:tblGrid>
            <w:tr w14:paraId="40D5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8" w:type="pct"/>
                  <w:vAlign w:val="center"/>
                </w:tcPr>
                <w:p w14:paraId="1990E528">
                  <w:pPr>
                    <w:widowControl/>
                    <w:jc w:val="center"/>
                    <w:rPr>
                      <w:rFonts w:ascii="宋体" w:hAnsi="宋体"/>
                      <w:b/>
                      <w:color w:val="000000"/>
                      <w:sz w:val="28"/>
                      <w:szCs w:val="28"/>
                    </w:rPr>
                  </w:pPr>
                  <w:r>
                    <w:rPr>
                      <w:rFonts w:hint="eastAsia" w:ascii="宋体" w:hAnsi="宋体"/>
                      <w:b/>
                      <w:color w:val="000000"/>
                      <w:sz w:val="28"/>
                      <w:szCs w:val="28"/>
                    </w:rPr>
                    <w:t>序号</w:t>
                  </w:r>
                </w:p>
              </w:tc>
              <w:tc>
                <w:tcPr>
                  <w:tcW w:w="799" w:type="pct"/>
                  <w:vAlign w:val="center"/>
                </w:tcPr>
                <w:p w14:paraId="5C1826E3">
                  <w:pPr>
                    <w:widowControl/>
                    <w:jc w:val="center"/>
                    <w:rPr>
                      <w:rFonts w:ascii="宋体" w:hAnsi="宋体"/>
                      <w:b/>
                      <w:color w:val="000000"/>
                      <w:sz w:val="28"/>
                      <w:szCs w:val="28"/>
                    </w:rPr>
                  </w:pPr>
                  <w:r>
                    <w:rPr>
                      <w:rFonts w:hint="eastAsia" w:ascii="宋体" w:hAnsi="宋体"/>
                      <w:b/>
                      <w:color w:val="000000"/>
                      <w:sz w:val="28"/>
                      <w:szCs w:val="28"/>
                    </w:rPr>
                    <w:t>评审</w:t>
                  </w:r>
                </w:p>
                <w:p w14:paraId="5D697641">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696CD695">
                  <w:pPr>
                    <w:widowControl/>
                    <w:jc w:val="center"/>
                    <w:rPr>
                      <w:rFonts w:ascii="宋体" w:hAnsi="宋体"/>
                      <w:b/>
                      <w:color w:val="000000"/>
                      <w:sz w:val="28"/>
                      <w:szCs w:val="28"/>
                    </w:rPr>
                  </w:pPr>
                  <w:r>
                    <w:rPr>
                      <w:rFonts w:hint="eastAsia" w:ascii="宋体" w:hAnsi="宋体"/>
                      <w:b/>
                      <w:color w:val="000000"/>
                      <w:sz w:val="28"/>
                      <w:szCs w:val="28"/>
                    </w:rPr>
                    <w:t>分值</w:t>
                  </w:r>
                </w:p>
              </w:tc>
              <w:tc>
                <w:tcPr>
                  <w:tcW w:w="2570" w:type="pct"/>
                  <w:vAlign w:val="center"/>
                </w:tcPr>
                <w:p w14:paraId="3AD64C7B">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2" w:type="pct"/>
                  <w:vAlign w:val="center"/>
                </w:tcPr>
                <w:p w14:paraId="52ABFA36">
                  <w:pPr>
                    <w:widowControl/>
                    <w:jc w:val="center"/>
                    <w:rPr>
                      <w:rFonts w:ascii="宋体" w:hAnsi="宋体"/>
                      <w:b/>
                      <w:color w:val="000000"/>
                      <w:sz w:val="28"/>
                      <w:szCs w:val="28"/>
                    </w:rPr>
                  </w:pPr>
                  <w:r>
                    <w:rPr>
                      <w:rFonts w:hint="eastAsia" w:ascii="宋体" w:hAnsi="宋体"/>
                      <w:b/>
                      <w:color w:val="000000"/>
                      <w:sz w:val="28"/>
                      <w:szCs w:val="28"/>
                    </w:rPr>
                    <w:t>响应</w:t>
                  </w:r>
                </w:p>
                <w:p w14:paraId="5562E0BA">
                  <w:pPr>
                    <w:widowControl/>
                    <w:jc w:val="center"/>
                    <w:rPr>
                      <w:rFonts w:ascii="宋体" w:hAnsi="宋体"/>
                      <w:b/>
                      <w:color w:val="000000"/>
                      <w:sz w:val="28"/>
                      <w:szCs w:val="28"/>
                    </w:rPr>
                  </w:pPr>
                  <w:r>
                    <w:rPr>
                      <w:rFonts w:hint="eastAsia" w:ascii="宋体" w:hAnsi="宋体"/>
                      <w:b/>
                      <w:color w:val="000000"/>
                      <w:sz w:val="28"/>
                      <w:szCs w:val="28"/>
                    </w:rPr>
                    <w:t>情况</w:t>
                  </w:r>
                </w:p>
              </w:tc>
              <w:tc>
                <w:tcPr>
                  <w:tcW w:w="456" w:type="pct"/>
                </w:tcPr>
                <w:p w14:paraId="38B40B4D">
                  <w:pPr>
                    <w:jc w:val="center"/>
                    <w:rPr>
                      <w:rFonts w:ascii="宋体" w:hAnsi="宋体"/>
                      <w:b/>
                      <w:bCs/>
                      <w:sz w:val="28"/>
                      <w:szCs w:val="28"/>
                    </w:rPr>
                  </w:pPr>
                  <w:r>
                    <w:rPr>
                      <w:rFonts w:hint="eastAsia" w:ascii="宋体" w:hAnsi="宋体"/>
                      <w:b/>
                      <w:bCs/>
                      <w:sz w:val="28"/>
                      <w:szCs w:val="28"/>
                    </w:rPr>
                    <w:t>附件</w:t>
                  </w:r>
                </w:p>
                <w:p w14:paraId="3FC2EEC8">
                  <w:pPr>
                    <w:widowControl/>
                    <w:jc w:val="center"/>
                    <w:rPr>
                      <w:rFonts w:ascii="宋体" w:hAnsi="宋体"/>
                      <w:b/>
                      <w:color w:val="000000"/>
                      <w:sz w:val="28"/>
                      <w:szCs w:val="28"/>
                    </w:rPr>
                  </w:pPr>
                  <w:r>
                    <w:rPr>
                      <w:rFonts w:hint="eastAsia" w:ascii="宋体" w:hAnsi="宋体"/>
                      <w:b/>
                      <w:bCs/>
                      <w:sz w:val="28"/>
                      <w:szCs w:val="28"/>
                    </w:rPr>
                    <w:t>页码</w:t>
                  </w:r>
                </w:p>
              </w:tc>
            </w:tr>
            <w:tr w14:paraId="65EE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8" w:type="pct"/>
                  <w:vAlign w:val="center"/>
                </w:tcPr>
                <w:p w14:paraId="015A30AC">
                  <w:pPr>
                    <w:widowControl/>
                    <w:jc w:val="center"/>
                    <w:rPr>
                      <w:rFonts w:ascii="宋体" w:hAnsi="宋体"/>
                      <w:b/>
                      <w:color w:val="000000"/>
                      <w:sz w:val="28"/>
                      <w:szCs w:val="28"/>
                    </w:rPr>
                  </w:pPr>
                  <w:r>
                    <w:rPr>
                      <w:rFonts w:hint="eastAsia" w:ascii="宋体" w:hAnsi="宋体"/>
                      <w:b/>
                      <w:color w:val="000000"/>
                      <w:sz w:val="28"/>
                      <w:szCs w:val="28"/>
                    </w:rPr>
                    <w:t>1</w:t>
                  </w:r>
                </w:p>
              </w:tc>
              <w:tc>
                <w:tcPr>
                  <w:tcW w:w="799" w:type="pct"/>
                  <w:vAlign w:val="center"/>
                </w:tcPr>
                <w:p w14:paraId="57E91686">
                  <w:pPr>
                    <w:widowControl/>
                    <w:rPr>
                      <w:rFonts w:ascii="宋体" w:hAnsi="宋体"/>
                      <w:sz w:val="24"/>
                    </w:rPr>
                  </w:pPr>
                  <w:r>
                    <w:rPr>
                      <w:rFonts w:hint="eastAsia" w:ascii="宋体" w:hAnsi="宋体"/>
                      <w:sz w:val="24"/>
                    </w:rPr>
                    <w:t>价格评分</w:t>
                  </w:r>
                </w:p>
              </w:tc>
              <w:tc>
                <w:tcPr>
                  <w:tcW w:w="452" w:type="pct"/>
                  <w:vAlign w:val="center"/>
                </w:tcPr>
                <w:p w14:paraId="7A4474C6">
                  <w:pPr>
                    <w:widowControl/>
                    <w:jc w:val="center"/>
                    <w:rPr>
                      <w:rFonts w:ascii="宋体" w:hAnsi="宋体"/>
                      <w:sz w:val="24"/>
                    </w:rPr>
                  </w:pPr>
                  <w:r>
                    <w:rPr>
                      <w:rFonts w:hint="eastAsia" w:ascii="宋体" w:hAnsi="宋体"/>
                      <w:sz w:val="24"/>
                    </w:rPr>
                    <w:t>30</w:t>
                  </w:r>
                </w:p>
              </w:tc>
              <w:tc>
                <w:tcPr>
                  <w:tcW w:w="2570" w:type="pct"/>
                  <w:vAlign w:val="center"/>
                </w:tcPr>
                <w:p w14:paraId="515CBCDC">
                  <w:pPr>
                    <w:pStyle w:val="3"/>
                    <w:ind w:firstLine="0"/>
                    <w:rPr>
                      <w:sz w:val="24"/>
                    </w:rPr>
                  </w:pPr>
                  <w:r>
                    <w:rPr>
                      <w:rFonts w:hint="eastAsia"/>
                      <w:sz w:val="24"/>
                    </w:rPr>
                    <w:t>投标报价得分＝（评标基准价/投标报价）×价格分值（注：满足招标文件要求且投标价格最低的投标报价为评标基准价。）最低报价</w:t>
                  </w:r>
                </w:p>
                <w:p w14:paraId="36170BFE">
                  <w:pPr>
                    <w:pStyle w:val="3"/>
                    <w:ind w:firstLine="0"/>
                  </w:pPr>
                  <w:r>
                    <w:rPr>
                      <w:rFonts w:hint="eastAsia"/>
                      <w:sz w:val="24"/>
                    </w:rPr>
                    <w:t>不是中标的唯一依据。因落实政府采购政策进行价格调整的，以调整后的价格计算评标基准价和投标报价。</w:t>
                  </w:r>
                </w:p>
              </w:tc>
              <w:tc>
                <w:tcPr>
                  <w:tcW w:w="452" w:type="pct"/>
                  <w:vAlign w:val="center"/>
                </w:tcPr>
                <w:p w14:paraId="3BFBB520">
                  <w:pPr>
                    <w:widowControl/>
                    <w:jc w:val="center"/>
                    <w:rPr>
                      <w:rFonts w:ascii="宋体" w:hAnsi="宋体"/>
                      <w:b/>
                      <w:color w:val="000000"/>
                      <w:sz w:val="28"/>
                      <w:szCs w:val="28"/>
                    </w:rPr>
                  </w:pPr>
                </w:p>
              </w:tc>
              <w:tc>
                <w:tcPr>
                  <w:tcW w:w="456" w:type="pct"/>
                </w:tcPr>
                <w:p w14:paraId="7E37B576">
                  <w:pPr>
                    <w:jc w:val="center"/>
                    <w:rPr>
                      <w:rFonts w:ascii="宋体" w:hAnsi="宋体"/>
                      <w:b/>
                      <w:bCs/>
                      <w:sz w:val="28"/>
                      <w:szCs w:val="28"/>
                    </w:rPr>
                  </w:pPr>
                </w:p>
              </w:tc>
            </w:tr>
          </w:tbl>
          <w:p w14:paraId="09549ECB">
            <w:pPr>
              <w:pStyle w:val="14"/>
              <w:rPr>
                <w:rFonts w:ascii="宋体" w:hAnsi="宋体" w:cs="Times New Roman"/>
                <w:bCs/>
                <w:szCs w:val="21"/>
              </w:rPr>
            </w:pPr>
          </w:p>
        </w:tc>
      </w:tr>
    </w:tbl>
    <w:p w14:paraId="496D67AF">
      <w:pPr>
        <w:pStyle w:val="14"/>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05384"/>
    <w:rsid w:val="00016B98"/>
    <w:rsid w:val="000648DE"/>
    <w:rsid w:val="00074234"/>
    <w:rsid w:val="000760F7"/>
    <w:rsid w:val="00081023"/>
    <w:rsid w:val="00084B79"/>
    <w:rsid w:val="000860F9"/>
    <w:rsid w:val="00094C5C"/>
    <w:rsid w:val="000A1A34"/>
    <w:rsid w:val="000B15F1"/>
    <w:rsid w:val="000B3E00"/>
    <w:rsid w:val="000C496E"/>
    <w:rsid w:val="000F3493"/>
    <w:rsid w:val="00120BFB"/>
    <w:rsid w:val="001322AD"/>
    <w:rsid w:val="00135F11"/>
    <w:rsid w:val="00143E8E"/>
    <w:rsid w:val="001566CD"/>
    <w:rsid w:val="00166B32"/>
    <w:rsid w:val="00184706"/>
    <w:rsid w:val="0019345B"/>
    <w:rsid w:val="001A0275"/>
    <w:rsid w:val="001A28A4"/>
    <w:rsid w:val="001A7D5A"/>
    <w:rsid w:val="001E36A5"/>
    <w:rsid w:val="001F7730"/>
    <w:rsid w:val="002027C6"/>
    <w:rsid w:val="0021257C"/>
    <w:rsid w:val="00240F49"/>
    <w:rsid w:val="00250390"/>
    <w:rsid w:val="00256F2D"/>
    <w:rsid w:val="00271654"/>
    <w:rsid w:val="002A6BD4"/>
    <w:rsid w:val="002B19DC"/>
    <w:rsid w:val="002C4A70"/>
    <w:rsid w:val="002D700E"/>
    <w:rsid w:val="002F4F4E"/>
    <w:rsid w:val="00313C2B"/>
    <w:rsid w:val="00336BC3"/>
    <w:rsid w:val="0035631B"/>
    <w:rsid w:val="00363029"/>
    <w:rsid w:val="00387361"/>
    <w:rsid w:val="003C7D2B"/>
    <w:rsid w:val="003E2795"/>
    <w:rsid w:val="003F57FD"/>
    <w:rsid w:val="003F7060"/>
    <w:rsid w:val="00453147"/>
    <w:rsid w:val="004670D8"/>
    <w:rsid w:val="00475E86"/>
    <w:rsid w:val="00477491"/>
    <w:rsid w:val="0048525B"/>
    <w:rsid w:val="004A704B"/>
    <w:rsid w:val="004A7CAB"/>
    <w:rsid w:val="004D0D8D"/>
    <w:rsid w:val="004F76D3"/>
    <w:rsid w:val="0051126F"/>
    <w:rsid w:val="00530A41"/>
    <w:rsid w:val="00544779"/>
    <w:rsid w:val="005507C7"/>
    <w:rsid w:val="005703E9"/>
    <w:rsid w:val="00583B62"/>
    <w:rsid w:val="0058418D"/>
    <w:rsid w:val="00584B1D"/>
    <w:rsid w:val="005E3255"/>
    <w:rsid w:val="00614F86"/>
    <w:rsid w:val="00617389"/>
    <w:rsid w:val="0063214C"/>
    <w:rsid w:val="00650AAA"/>
    <w:rsid w:val="00660014"/>
    <w:rsid w:val="00691CAD"/>
    <w:rsid w:val="00696697"/>
    <w:rsid w:val="006E5C02"/>
    <w:rsid w:val="006F4D24"/>
    <w:rsid w:val="006F69BF"/>
    <w:rsid w:val="00706A57"/>
    <w:rsid w:val="00716ADE"/>
    <w:rsid w:val="00722F43"/>
    <w:rsid w:val="00733576"/>
    <w:rsid w:val="0075760A"/>
    <w:rsid w:val="00794D3E"/>
    <w:rsid w:val="007D12EA"/>
    <w:rsid w:val="007E1BF3"/>
    <w:rsid w:val="007E56F2"/>
    <w:rsid w:val="007F4E9B"/>
    <w:rsid w:val="00804854"/>
    <w:rsid w:val="008340F1"/>
    <w:rsid w:val="00853E87"/>
    <w:rsid w:val="00856397"/>
    <w:rsid w:val="008A0BB4"/>
    <w:rsid w:val="008E6114"/>
    <w:rsid w:val="008F383E"/>
    <w:rsid w:val="008F5CA8"/>
    <w:rsid w:val="00902CBD"/>
    <w:rsid w:val="00906DFF"/>
    <w:rsid w:val="009268E6"/>
    <w:rsid w:val="00943069"/>
    <w:rsid w:val="00943C96"/>
    <w:rsid w:val="00995CE3"/>
    <w:rsid w:val="009A1857"/>
    <w:rsid w:val="009A3EAB"/>
    <w:rsid w:val="009B5FF2"/>
    <w:rsid w:val="009C4B5D"/>
    <w:rsid w:val="009F0ECC"/>
    <w:rsid w:val="00A01C8E"/>
    <w:rsid w:val="00A1792B"/>
    <w:rsid w:val="00A219DD"/>
    <w:rsid w:val="00A234D3"/>
    <w:rsid w:val="00A27D9B"/>
    <w:rsid w:val="00A82807"/>
    <w:rsid w:val="00AC7594"/>
    <w:rsid w:val="00AD7AF2"/>
    <w:rsid w:val="00AE2AE4"/>
    <w:rsid w:val="00AF2A72"/>
    <w:rsid w:val="00AF578B"/>
    <w:rsid w:val="00B06E0B"/>
    <w:rsid w:val="00B30AA9"/>
    <w:rsid w:val="00B312CC"/>
    <w:rsid w:val="00B35652"/>
    <w:rsid w:val="00B6443D"/>
    <w:rsid w:val="00B844A6"/>
    <w:rsid w:val="00B9374D"/>
    <w:rsid w:val="00BA4393"/>
    <w:rsid w:val="00BD18AE"/>
    <w:rsid w:val="00BE3C96"/>
    <w:rsid w:val="00C61450"/>
    <w:rsid w:val="00C812B7"/>
    <w:rsid w:val="00C92B71"/>
    <w:rsid w:val="00CC592C"/>
    <w:rsid w:val="00CF5816"/>
    <w:rsid w:val="00D12DBD"/>
    <w:rsid w:val="00D165DE"/>
    <w:rsid w:val="00D35B19"/>
    <w:rsid w:val="00D547D7"/>
    <w:rsid w:val="00D72A56"/>
    <w:rsid w:val="00D837C5"/>
    <w:rsid w:val="00D86523"/>
    <w:rsid w:val="00D901FB"/>
    <w:rsid w:val="00DB70CB"/>
    <w:rsid w:val="00DE6D81"/>
    <w:rsid w:val="00E24748"/>
    <w:rsid w:val="00E31E43"/>
    <w:rsid w:val="00E32A90"/>
    <w:rsid w:val="00E35E67"/>
    <w:rsid w:val="00E4194A"/>
    <w:rsid w:val="00E54BEE"/>
    <w:rsid w:val="00E735C1"/>
    <w:rsid w:val="00E808E3"/>
    <w:rsid w:val="00E824CC"/>
    <w:rsid w:val="00E91099"/>
    <w:rsid w:val="00EA40E8"/>
    <w:rsid w:val="00EA4CA1"/>
    <w:rsid w:val="00EB0B54"/>
    <w:rsid w:val="00EB6704"/>
    <w:rsid w:val="00EE08F8"/>
    <w:rsid w:val="00EE1BD5"/>
    <w:rsid w:val="00EE23E1"/>
    <w:rsid w:val="00EE54A8"/>
    <w:rsid w:val="00EF419A"/>
    <w:rsid w:val="00EF4EAA"/>
    <w:rsid w:val="00F02518"/>
    <w:rsid w:val="00F8591C"/>
    <w:rsid w:val="00F91308"/>
    <w:rsid w:val="00F92AC0"/>
    <w:rsid w:val="00FA1E03"/>
    <w:rsid w:val="00FA4AFA"/>
    <w:rsid w:val="00FA69E5"/>
    <w:rsid w:val="00FB25B9"/>
    <w:rsid w:val="00FC7797"/>
    <w:rsid w:val="00FD1323"/>
    <w:rsid w:val="02395CFB"/>
    <w:rsid w:val="0318070B"/>
    <w:rsid w:val="04CE1F73"/>
    <w:rsid w:val="069928EB"/>
    <w:rsid w:val="06F757B1"/>
    <w:rsid w:val="07B2792A"/>
    <w:rsid w:val="082425D6"/>
    <w:rsid w:val="09DB3442"/>
    <w:rsid w:val="0B442E2F"/>
    <w:rsid w:val="0B6049AB"/>
    <w:rsid w:val="0B844D07"/>
    <w:rsid w:val="0BD94507"/>
    <w:rsid w:val="0CBF51D7"/>
    <w:rsid w:val="0D99786A"/>
    <w:rsid w:val="110E1C65"/>
    <w:rsid w:val="16C85D59"/>
    <w:rsid w:val="179E4CE7"/>
    <w:rsid w:val="17A46990"/>
    <w:rsid w:val="17BC5FA5"/>
    <w:rsid w:val="192F155F"/>
    <w:rsid w:val="1A833057"/>
    <w:rsid w:val="1F022AED"/>
    <w:rsid w:val="1F82067A"/>
    <w:rsid w:val="1FE557B1"/>
    <w:rsid w:val="21FD6B98"/>
    <w:rsid w:val="22F10B6D"/>
    <w:rsid w:val="23F876D7"/>
    <w:rsid w:val="24AF0E39"/>
    <w:rsid w:val="25900D35"/>
    <w:rsid w:val="291475BD"/>
    <w:rsid w:val="29520C23"/>
    <w:rsid w:val="29956099"/>
    <w:rsid w:val="2B112372"/>
    <w:rsid w:val="2B4622A2"/>
    <w:rsid w:val="2B91574E"/>
    <w:rsid w:val="30633696"/>
    <w:rsid w:val="31E83DC4"/>
    <w:rsid w:val="33ED56C2"/>
    <w:rsid w:val="381C31B2"/>
    <w:rsid w:val="3834083C"/>
    <w:rsid w:val="3A445910"/>
    <w:rsid w:val="3A683CF4"/>
    <w:rsid w:val="3B3202BB"/>
    <w:rsid w:val="3D271C45"/>
    <w:rsid w:val="41967399"/>
    <w:rsid w:val="42186000"/>
    <w:rsid w:val="467E6E5F"/>
    <w:rsid w:val="476E7892"/>
    <w:rsid w:val="48B12F1D"/>
    <w:rsid w:val="49EA64D4"/>
    <w:rsid w:val="4A616F89"/>
    <w:rsid w:val="4AB52E66"/>
    <w:rsid w:val="4AE15976"/>
    <w:rsid w:val="4C123AC0"/>
    <w:rsid w:val="4C2C50FF"/>
    <w:rsid w:val="4C7206AA"/>
    <w:rsid w:val="4CD66756"/>
    <w:rsid w:val="4CE73E8E"/>
    <w:rsid w:val="4E243B34"/>
    <w:rsid w:val="513807F4"/>
    <w:rsid w:val="52881D3D"/>
    <w:rsid w:val="53350B6D"/>
    <w:rsid w:val="536740E8"/>
    <w:rsid w:val="557F5B5D"/>
    <w:rsid w:val="56090088"/>
    <w:rsid w:val="572E33BF"/>
    <w:rsid w:val="57874CCF"/>
    <w:rsid w:val="58922210"/>
    <w:rsid w:val="5A7E611A"/>
    <w:rsid w:val="5D38655E"/>
    <w:rsid w:val="601C1311"/>
    <w:rsid w:val="60BE4285"/>
    <w:rsid w:val="64B81251"/>
    <w:rsid w:val="657333CA"/>
    <w:rsid w:val="6D725D15"/>
    <w:rsid w:val="6EAF308A"/>
    <w:rsid w:val="6EBB3561"/>
    <w:rsid w:val="6F8101B4"/>
    <w:rsid w:val="70384FF4"/>
    <w:rsid w:val="719808FB"/>
    <w:rsid w:val="72265E42"/>
    <w:rsid w:val="73C11E61"/>
    <w:rsid w:val="73D46997"/>
    <w:rsid w:val="73DF5361"/>
    <w:rsid w:val="74B65081"/>
    <w:rsid w:val="75EA1F69"/>
    <w:rsid w:val="764A0F0B"/>
    <w:rsid w:val="771F6162"/>
    <w:rsid w:val="78AB23A6"/>
    <w:rsid w:val="7AA17D92"/>
    <w:rsid w:val="7B58479C"/>
    <w:rsid w:val="7B7662D6"/>
    <w:rsid w:val="7B8D5F55"/>
    <w:rsid w:val="7C906447"/>
    <w:rsid w:val="7D2C01D8"/>
    <w:rsid w:val="7EF37DAD"/>
    <w:rsid w:val="7F6C8E03"/>
    <w:rsid w:val="BFC7039A"/>
    <w:rsid w:val="D2FFC237"/>
    <w:rsid w:val="DF7B47EC"/>
    <w:rsid w:val="EA6F52B5"/>
    <w:rsid w:val="EDDB19EA"/>
    <w:rsid w:val="EEF51057"/>
    <w:rsid w:val="EFCF0248"/>
    <w:rsid w:val="F9F0F675"/>
    <w:rsid w:val="FBBF9E65"/>
    <w:rsid w:val="FDAA2D35"/>
    <w:rsid w:val="FED38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宋体" w:hAnsi="宋体" w:eastAsia="宋体" w:cs="Times New Roman"/>
      <w:bCs/>
      <w:kern w:val="2"/>
      <w:sz w:val="21"/>
      <w:szCs w:val="21"/>
      <w:lang w:val="en-US" w:eastAsia="zh-CN" w:bidi="ar-SA"/>
    </w:rPr>
  </w:style>
  <w:style w:type="paragraph" w:styleId="4">
    <w:name w:val="heading 2"/>
    <w:basedOn w:val="1"/>
    <w:next w:val="1"/>
    <w:link w:val="19"/>
    <w:autoRedefine/>
    <w:qFormat/>
    <w:uiPriority w:val="0"/>
    <w:pPr>
      <w:keepNext/>
      <w:keepLines/>
      <w:numPr>
        <w:ilvl w:val="1"/>
        <w:numId w:val="1"/>
      </w:numPr>
      <w:spacing w:after="120"/>
      <w:outlineLvl w:val="1"/>
    </w:pPr>
    <w:rPr>
      <w:rFonts w:ascii="Arial" w:hAnsi="Arial" w:eastAsia="华文楷体"/>
      <w:b/>
      <w:bCs w:val="0"/>
      <w:color w:val="800080"/>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unhideWhenUsed/>
    <w:qFormat/>
    <w:uiPriority w:val="99"/>
    <w:pPr>
      <w:spacing w:after="120"/>
    </w:pPr>
  </w:style>
  <w:style w:type="paragraph" w:styleId="3">
    <w:name w:val="Body Text Indent"/>
    <w:basedOn w:val="1"/>
    <w:qFormat/>
    <w:uiPriority w:val="0"/>
    <w:pPr>
      <w:ind w:firstLine="570"/>
    </w:pPr>
    <w:rPr>
      <w:sz w:val="28"/>
      <w:szCs w:val="20"/>
    </w:rPr>
  </w:style>
  <w:style w:type="paragraph" w:styleId="5">
    <w:name w:val="Normal Indent"/>
    <w:basedOn w:val="1"/>
    <w:link w:val="20"/>
    <w:autoRedefine/>
    <w:qFormat/>
    <w:uiPriority w:val="0"/>
    <w:pPr>
      <w:ind w:firstLine="420"/>
    </w:pPr>
    <w:rPr>
      <w:rFonts w:ascii="Times New Roman" w:hAnsi="Times New Roman"/>
      <w:szCs w:val="20"/>
    </w:rPr>
  </w:style>
  <w:style w:type="paragraph" w:styleId="6">
    <w:name w:val="Plain Text"/>
    <w:basedOn w:val="1"/>
    <w:link w:val="21"/>
    <w:autoRedefine/>
    <w:qFormat/>
    <w:uiPriority w:val="0"/>
    <w:rPr>
      <w:rFonts w:hAnsi="Courier New" w:cs="Courier New"/>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2"/>
    <w:qFormat/>
    <w:uiPriority w:val="99"/>
    <w:pPr>
      <w:jc w:val="left"/>
    </w:pPr>
  </w:style>
  <w:style w:type="paragraph" w:styleId="10">
    <w:name w:val="Normal (Web)"/>
    <w:basedOn w:val="1"/>
    <w:autoRedefine/>
    <w:qFormat/>
    <w:uiPriority w:val="99"/>
    <w:pPr>
      <w:spacing w:before="100" w:beforeAutospacing="1" w:after="100" w:afterAutospacing="1"/>
    </w:pPr>
    <w:rPr>
      <w:rFonts w:cs="宋体"/>
      <w:sz w:val="24"/>
    </w:rPr>
  </w:style>
  <w:style w:type="character" w:styleId="13">
    <w:name w:val="Strong"/>
    <w:autoRedefine/>
    <w:qFormat/>
    <w:uiPriority w:val="0"/>
    <w:rPr>
      <w:b/>
      <w:bCs/>
    </w:rPr>
  </w:style>
  <w:style w:type="paragraph" w:customStyle="1" w:styleId="14">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autoRedefine/>
    <w:unhideWhenUsed/>
    <w:qFormat/>
    <w:uiPriority w:val="34"/>
    <w:pPr>
      <w:ind w:firstLine="420" w:firstLineChars="200"/>
    </w:pPr>
  </w:style>
  <w:style w:type="paragraph" w:customStyle="1" w:styleId="16">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7">
    <w:name w:val="页眉 字符"/>
    <w:link w:val="8"/>
    <w:autoRedefine/>
    <w:qFormat/>
    <w:uiPriority w:val="0"/>
    <w:rPr>
      <w:rFonts w:ascii="Calibri" w:hAnsi="Calibri" w:eastAsia="宋体" w:cs="Times New Roman"/>
      <w:kern w:val="2"/>
      <w:sz w:val="18"/>
      <w:szCs w:val="18"/>
    </w:rPr>
  </w:style>
  <w:style w:type="character" w:customStyle="1" w:styleId="18">
    <w:name w:val="页脚 字符"/>
    <w:link w:val="7"/>
    <w:autoRedefine/>
    <w:qFormat/>
    <w:uiPriority w:val="0"/>
    <w:rPr>
      <w:rFonts w:ascii="Calibri" w:hAnsi="Calibri" w:eastAsia="宋体" w:cs="Times New Roman"/>
      <w:kern w:val="2"/>
      <w:sz w:val="18"/>
      <w:szCs w:val="18"/>
    </w:rPr>
  </w:style>
  <w:style w:type="character" w:customStyle="1" w:styleId="19">
    <w:name w:val="标题 2 字符"/>
    <w:link w:val="4"/>
    <w:autoRedefine/>
    <w:qFormat/>
    <w:uiPriority w:val="0"/>
    <w:rPr>
      <w:rFonts w:ascii="Arial" w:hAnsi="Arial" w:eastAsia="华文楷体"/>
      <w:b/>
      <w:bCs/>
      <w:color w:val="800080"/>
      <w:sz w:val="28"/>
      <w:szCs w:val="32"/>
    </w:rPr>
  </w:style>
  <w:style w:type="character" w:customStyle="1" w:styleId="20">
    <w:name w:val="正文缩进 字符"/>
    <w:link w:val="5"/>
    <w:autoRedefine/>
    <w:qFormat/>
    <w:uiPriority w:val="0"/>
    <w:rPr>
      <w:rFonts w:ascii="Times New Roman" w:hAnsi="Times New Roman"/>
      <w:kern w:val="2"/>
      <w:sz w:val="21"/>
    </w:rPr>
  </w:style>
  <w:style w:type="character" w:customStyle="1" w:styleId="21">
    <w:name w:val="纯文本 字符"/>
    <w:link w:val="6"/>
    <w:autoRedefine/>
    <w:qFormat/>
    <w:uiPriority w:val="0"/>
    <w:rPr>
      <w:rFonts w:ascii="宋体" w:hAnsi="Courier New" w:cs="Courier New"/>
      <w:kern w:val="2"/>
      <w:sz w:val="21"/>
      <w:szCs w:val="21"/>
    </w:rPr>
  </w:style>
  <w:style w:type="character" w:customStyle="1" w:styleId="22">
    <w:name w:val="纯文本 字符1"/>
    <w:autoRedefine/>
    <w:qFormat/>
    <w:uiPriority w:val="0"/>
    <w:rPr>
      <w:rFonts w:ascii="宋体" w:hAnsi="Courier New" w:eastAsia="宋体" w:cs="Courier New"/>
      <w:kern w:val="2"/>
      <w:sz w:val="32"/>
      <w:szCs w:val="24"/>
    </w:rPr>
  </w:style>
  <w:style w:type="paragraph" w:customStyle="1" w:styleId="23">
    <w:name w:val="列出段落2"/>
    <w:basedOn w:val="1"/>
    <w:autoRedefine/>
    <w:qFormat/>
    <w:uiPriority w:val="34"/>
    <w:pPr>
      <w:ind w:firstLine="420" w:firstLineChars="200"/>
    </w:pPr>
    <w:rPr>
      <w:szCs w:val="22"/>
    </w:rPr>
  </w:style>
  <w:style w:type="character" w:customStyle="1" w:styleId="24">
    <w:name w:val="NormalCharacter"/>
    <w:autoRedefine/>
    <w:qFormat/>
    <w:uiPriority w:val="0"/>
    <w:rPr>
      <w:sz w:val="21"/>
      <w:lang w:val="en-US" w:eastAsia="zh-CN"/>
    </w:rPr>
  </w:style>
  <w:style w:type="paragraph" w:customStyle="1" w:styleId="25">
    <w:name w:val="UserStyle_432"/>
    <w:basedOn w:val="1"/>
    <w:autoRedefine/>
    <w:qFormat/>
    <w:uiPriority w:val="0"/>
    <w:pPr>
      <w:jc w:val="left"/>
      <w:textAlignment w:val="baseline"/>
    </w:pPr>
    <w:rPr>
      <w:rFonts w:eastAsia="等线"/>
      <w:kern w:val="0"/>
      <w:szCs w:val="20"/>
    </w:rPr>
  </w:style>
  <w:style w:type="character" w:customStyle="1" w:styleId="26">
    <w:name w:val="正文文本 字符"/>
    <w:basedOn w:val="12"/>
    <w:link w:val="2"/>
    <w:qFormat/>
    <w:uiPriority w:val="99"/>
    <w:rPr>
      <w:kern w:val="2"/>
      <w:sz w:val="32"/>
      <w:szCs w:val="24"/>
    </w:rPr>
  </w:style>
  <w:style w:type="paragraph" w:customStyle="1" w:styleId="27">
    <w:name w:val="修订1"/>
    <w:hidden/>
    <w:unhideWhenUsed/>
    <w:qFormat/>
    <w:uiPriority w:val="99"/>
    <w:rPr>
      <w:rFonts w:ascii="Calibri" w:hAnsi="Calibri" w:eastAsia="宋体" w:cs="Times New Roman"/>
      <w:kern w:val="2"/>
      <w:sz w:val="32"/>
      <w:szCs w:val="24"/>
      <w:lang w:val="en-US" w:eastAsia="zh-CN" w:bidi="ar-SA"/>
    </w:rPr>
  </w:style>
  <w:style w:type="paragraph" w:customStyle="1" w:styleId="28">
    <w:name w:val="正文_0_0"/>
    <w:basedOn w:val="1"/>
    <w:next w:val="4"/>
    <w:qFormat/>
    <w:uiPriority w:val="0"/>
    <w:pPr>
      <w:widowControl w:val="0"/>
    </w:pPr>
    <w:rPr>
      <w:rFonts w:ascii="Times New Roman" w:hAnsi="Times New Roman"/>
      <w:bCs w:val="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3516</Words>
  <Characters>3598</Characters>
  <Lines>138</Lines>
  <Paragraphs>135</Paragraphs>
  <TotalTime>0</TotalTime>
  <ScaleCrop>false</ScaleCrop>
  <LinksUpToDate>false</LinksUpToDate>
  <CharactersWithSpaces>3661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2024-09-11T06:24:00Z</dcterms:created>
  <dc:creator>netuser</dc:creator>
  <cp:lastModifiedBy>赵杰</cp:lastModifiedBy>
  <dcterms:modified xsi:type="dcterms:W3CDTF">2024-09-13T09:54:13Z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14236B6DDC0BC66DF6C369665CC2652A_43</vt:lpwstr>
  </property>
</Properties>
</file>